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DE168" w14:textId="77777777" w:rsidR="00A71FFB" w:rsidRPr="00123EA2" w:rsidRDefault="00A71FFB" w:rsidP="00A71FFB">
      <w:pPr>
        <w:shd w:val="clear" w:color="auto" w:fill="FFFFFF"/>
        <w:jc w:val="both"/>
        <w:rPr>
          <w:rStyle w:val="Emphasis"/>
          <w:rFonts w:asciiTheme="minorHAnsi" w:hAnsiTheme="minorHAnsi" w:cs="Arial"/>
          <w:b/>
          <w:i w:val="0"/>
          <w:iCs w:val="0"/>
          <w:sz w:val="24"/>
          <w:szCs w:val="24"/>
        </w:rPr>
      </w:pPr>
      <w:r w:rsidRPr="00123EA2">
        <w:rPr>
          <w:rStyle w:val="Emphasis"/>
          <w:rFonts w:asciiTheme="minorHAnsi" w:hAnsiTheme="minorHAnsi" w:cs="Arial"/>
          <w:b/>
          <w:sz w:val="24"/>
          <w:szCs w:val="24"/>
        </w:rPr>
        <w:t xml:space="preserve">In accordance with Section 11 (1) of the Children First Act 2015, we have prepared the following written assessment of the potential risk of harm to a child while availing of the activities provided by the Irish Pony Club. </w:t>
      </w:r>
    </w:p>
    <w:p w14:paraId="46ED36A9" w14:textId="77777777" w:rsidR="00A71FFB" w:rsidRPr="00123EA2" w:rsidRDefault="00A71FFB" w:rsidP="00A71FFB">
      <w:pPr>
        <w:numPr>
          <w:ilvl w:val="0"/>
          <w:numId w:val="1"/>
        </w:numPr>
        <w:shd w:val="clear" w:color="auto" w:fill="FFFFFF"/>
        <w:spacing w:after="0" w:line="240" w:lineRule="auto"/>
        <w:jc w:val="both"/>
        <w:rPr>
          <w:rStyle w:val="Emphasis"/>
          <w:rFonts w:asciiTheme="minorHAnsi" w:hAnsiTheme="minorHAnsi" w:cs="Calibri"/>
          <w:i w:val="0"/>
          <w:iCs w:val="0"/>
          <w:sz w:val="24"/>
          <w:szCs w:val="24"/>
        </w:rPr>
      </w:pPr>
      <w:r w:rsidRPr="00123EA2">
        <w:rPr>
          <w:rStyle w:val="Emphasis"/>
          <w:rFonts w:asciiTheme="minorHAnsi" w:hAnsiTheme="minorHAnsi" w:cs="Calibri"/>
          <w:i w:val="0"/>
          <w:sz w:val="24"/>
          <w:szCs w:val="24"/>
        </w:rPr>
        <w:t>The Irish Pony Club has approximately 3,000 members, aged from 5 to 25 years, the majority of whom are under 18 years of age.</w:t>
      </w:r>
    </w:p>
    <w:p w14:paraId="1556D01B" w14:textId="77777777" w:rsidR="00A71FFB" w:rsidRPr="00123EA2" w:rsidRDefault="00A71FFB" w:rsidP="00A71FFB">
      <w:pPr>
        <w:numPr>
          <w:ilvl w:val="0"/>
          <w:numId w:val="1"/>
        </w:numPr>
        <w:shd w:val="clear" w:color="auto" w:fill="FFFFFF"/>
        <w:spacing w:after="0" w:line="240" w:lineRule="auto"/>
        <w:jc w:val="both"/>
        <w:rPr>
          <w:rStyle w:val="Emphasis"/>
          <w:rFonts w:asciiTheme="minorHAnsi" w:hAnsiTheme="minorHAnsi" w:cs="Calibri"/>
          <w:i w:val="0"/>
          <w:iCs w:val="0"/>
          <w:sz w:val="24"/>
          <w:szCs w:val="24"/>
        </w:rPr>
      </w:pPr>
      <w:r w:rsidRPr="00123EA2">
        <w:rPr>
          <w:rStyle w:val="Emphasis"/>
          <w:rFonts w:asciiTheme="minorHAnsi" w:hAnsiTheme="minorHAnsi" w:cs="Calibri"/>
          <w:i w:val="0"/>
          <w:sz w:val="24"/>
          <w:szCs w:val="24"/>
        </w:rPr>
        <w:t xml:space="preserve">At present, there are 56 Branches within the twenty-six counties. </w:t>
      </w:r>
    </w:p>
    <w:p w14:paraId="3E7A6610" w14:textId="77777777" w:rsidR="00A71FFB" w:rsidRPr="00123EA2" w:rsidRDefault="00A71FFB" w:rsidP="00A71FFB">
      <w:pPr>
        <w:numPr>
          <w:ilvl w:val="0"/>
          <w:numId w:val="1"/>
        </w:numPr>
        <w:shd w:val="clear" w:color="auto" w:fill="FFFFFF"/>
        <w:spacing w:after="0" w:line="240" w:lineRule="auto"/>
        <w:jc w:val="both"/>
        <w:rPr>
          <w:rStyle w:val="Emphasis"/>
          <w:rFonts w:asciiTheme="minorHAnsi" w:hAnsiTheme="minorHAnsi" w:cs="Calibri"/>
          <w:i w:val="0"/>
          <w:iCs w:val="0"/>
          <w:sz w:val="24"/>
          <w:szCs w:val="24"/>
        </w:rPr>
      </w:pPr>
      <w:r w:rsidRPr="00123EA2">
        <w:rPr>
          <w:rStyle w:val="Emphasis"/>
          <w:rFonts w:asciiTheme="minorHAnsi" w:hAnsiTheme="minorHAnsi" w:cs="Calibri"/>
          <w:i w:val="0"/>
          <w:sz w:val="24"/>
          <w:szCs w:val="24"/>
        </w:rPr>
        <w:t>A District Comm</w:t>
      </w:r>
      <w:r w:rsidR="008A5E63" w:rsidRPr="00123EA2">
        <w:rPr>
          <w:rStyle w:val="Emphasis"/>
          <w:rFonts w:asciiTheme="minorHAnsi" w:hAnsiTheme="minorHAnsi" w:cs="Calibri"/>
          <w:i w:val="0"/>
          <w:sz w:val="24"/>
          <w:szCs w:val="24"/>
        </w:rPr>
        <w:t>issioner (DC) is responsible</w:t>
      </w:r>
      <w:r w:rsidRPr="00123EA2">
        <w:rPr>
          <w:rStyle w:val="Emphasis"/>
          <w:rFonts w:asciiTheme="minorHAnsi" w:hAnsiTheme="minorHAnsi" w:cs="Calibri"/>
          <w:i w:val="0"/>
          <w:sz w:val="24"/>
          <w:szCs w:val="24"/>
        </w:rPr>
        <w:t xml:space="preserve"> for the running of each Branch with the help and support of about 10 volunteers. </w:t>
      </w:r>
    </w:p>
    <w:p w14:paraId="78AA4DE0" w14:textId="77777777" w:rsidR="00A71FFB" w:rsidRPr="00123EA2" w:rsidRDefault="00A71FFB" w:rsidP="00A71FFB">
      <w:pPr>
        <w:numPr>
          <w:ilvl w:val="0"/>
          <w:numId w:val="1"/>
        </w:numPr>
        <w:shd w:val="clear" w:color="auto" w:fill="FFFFFF"/>
        <w:spacing w:after="0" w:line="240" w:lineRule="auto"/>
        <w:jc w:val="both"/>
        <w:rPr>
          <w:rStyle w:val="Emphasis"/>
          <w:rFonts w:asciiTheme="minorHAnsi" w:hAnsiTheme="minorHAnsi" w:cs="Calibri"/>
          <w:i w:val="0"/>
          <w:iCs w:val="0"/>
          <w:sz w:val="24"/>
          <w:szCs w:val="24"/>
        </w:rPr>
      </w:pPr>
      <w:r w:rsidRPr="00123EA2">
        <w:rPr>
          <w:rStyle w:val="Emphasis"/>
          <w:rFonts w:asciiTheme="minorHAnsi" w:hAnsiTheme="minorHAnsi" w:cs="Calibri"/>
          <w:i w:val="0"/>
          <w:sz w:val="24"/>
          <w:szCs w:val="24"/>
        </w:rPr>
        <w:t>Each Branch has a Children’s Officer, a Safety Officer, a Secretary and a Treasurer.  The DC is also the Designated Liaison Person.</w:t>
      </w:r>
    </w:p>
    <w:p w14:paraId="387A70F4" w14:textId="77777777" w:rsidR="00A71FFB" w:rsidRPr="00123EA2" w:rsidRDefault="00A71FFB" w:rsidP="00A71FFB">
      <w:pPr>
        <w:numPr>
          <w:ilvl w:val="0"/>
          <w:numId w:val="1"/>
        </w:numPr>
        <w:shd w:val="clear" w:color="auto" w:fill="FFFFFF"/>
        <w:spacing w:after="0" w:line="240" w:lineRule="auto"/>
        <w:jc w:val="both"/>
        <w:rPr>
          <w:rStyle w:val="Emphasis"/>
          <w:rFonts w:asciiTheme="minorHAnsi" w:hAnsiTheme="minorHAnsi" w:cs="Calibri"/>
          <w:i w:val="0"/>
          <w:iCs w:val="0"/>
          <w:sz w:val="24"/>
          <w:szCs w:val="24"/>
        </w:rPr>
      </w:pPr>
      <w:r w:rsidRPr="00123EA2">
        <w:rPr>
          <w:rStyle w:val="Emphasis"/>
          <w:rFonts w:asciiTheme="minorHAnsi" w:hAnsiTheme="minorHAnsi" w:cs="Calibri"/>
          <w:i w:val="0"/>
          <w:sz w:val="24"/>
          <w:szCs w:val="24"/>
        </w:rPr>
        <w:t xml:space="preserve">Each Branch of the Irish Pony Club is likely to use several locations within its geographical area when organising its activities.  </w:t>
      </w:r>
    </w:p>
    <w:p w14:paraId="4C4C0DBE" w14:textId="77777777" w:rsidR="00A71FFB" w:rsidRPr="00123EA2" w:rsidRDefault="00A71FFB" w:rsidP="00A71FFB">
      <w:pPr>
        <w:numPr>
          <w:ilvl w:val="0"/>
          <w:numId w:val="1"/>
        </w:numPr>
        <w:shd w:val="clear" w:color="auto" w:fill="FFFFFF"/>
        <w:spacing w:after="0" w:line="240" w:lineRule="auto"/>
        <w:jc w:val="both"/>
        <w:rPr>
          <w:rStyle w:val="Emphasis"/>
          <w:rFonts w:asciiTheme="minorHAnsi" w:hAnsiTheme="minorHAnsi" w:cs="Calibri"/>
          <w:i w:val="0"/>
          <w:iCs w:val="0"/>
          <w:sz w:val="24"/>
          <w:szCs w:val="24"/>
        </w:rPr>
      </w:pPr>
      <w:r w:rsidRPr="00123EA2">
        <w:rPr>
          <w:rStyle w:val="Emphasis"/>
          <w:rFonts w:asciiTheme="minorHAnsi" w:hAnsiTheme="minorHAnsi" w:cs="Calibri"/>
          <w:i w:val="0"/>
          <w:sz w:val="24"/>
          <w:szCs w:val="24"/>
        </w:rPr>
        <w:t>Occasionally Branches may arrange an outing which might be either socially or educationally based.</w:t>
      </w:r>
    </w:p>
    <w:p w14:paraId="1CB80858" w14:textId="77777777" w:rsidR="00A71FFB" w:rsidRPr="00123EA2" w:rsidRDefault="00A71FFB" w:rsidP="00A71FFB">
      <w:pPr>
        <w:numPr>
          <w:ilvl w:val="0"/>
          <w:numId w:val="1"/>
        </w:numPr>
        <w:shd w:val="clear" w:color="auto" w:fill="FFFFFF"/>
        <w:spacing w:after="0" w:line="240" w:lineRule="auto"/>
        <w:jc w:val="both"/>
        <w:rPr>
          <w:rStyle w:val="Emphasis"/>
          <w:rFonts w:asciiTheme="minorHAnsi" w:hAnsiTheme="minorHAnsi" w:cs="Calibri"/>
          <w:i w:val="0"/>
          <w:iCs w:val="0"/>
          <w:sz w:val="24"/>
          <w:szCs w:val="24"/>
        </w:rPr>
      </w:pPr>
      <w:r w:rsidRPr="00123EA2">
        <w:rPr>
          <w:rStyle w:val="Emphasis"/>
          <w:rFonts w:asciiTheme="minorHAnsi" w:hAnsiTheme="minorHAnsi" w:cs="Calibri"/>
          <w:i w:val="0"/>
          <w:sz w:val="24"/>
          <w:szCs w:val="24"/>
        </w:rPr>
        <w:t>National competitions take place at different venues throughout the country.</w:t>
      </w:r>
    </w:p>
    <w:p w14:paraId="5B24D509" w14:textId="77777777" w:rsidR="00A71FFB" w:rsidRPr="00123EA2" w:rsidRDefault="00A71FFB" w:rsidP="0013604D">
      <w:pPr>
        <w:numPr>
          <w:ilvl w:val="0"/>
          <w:numId w:val="1"/>
        </w:numPr>
        <w:shd w:val="clear" w:color="auto" w:fill="FFFFFF"/>
        <w:spacing w:afterLines="40" w:after="96" w:line="240" w:lineRule="auto"/>
        <w:ind w:left="714" w:hanging="357"/>
        <w:jc w:val="both"/>
        <w:rPr>
          <w:rStyle w:val="Emphasis"/>
          <w:rFonts w:asciiTheme="minorHAnsi" w:hAnsiTheme="minorHAnsi" w:cs="Calibri"/>
          <w:i w:val="0"/>
          <w:iCs w:val="0"/>
          <w:sz w:val="24"/>
          <w:szCs w:val="24"/>
        </w:rPr>
      </w:pPr>
      <w:r w:rsidRPr="00123EA2">
        <w:rPr>
          <w:rStyle w:val="Emphasis"/>
          <w:rFonts w:asciiTheme="minorHAnsi" w:hAnsiTheme="minorHAnsi" w:cs="Calibri"/>
          <w:i w:val="0"/>
          <w:sz w:val="24"/>
          <w:szCs w:val="24"/>
        </w:rPr>
        <w:t>There are no permanent premises.</w:t>
      </w:r>
    </w:p>
    <w:p w14:paraId="2F0D9589" w14:textId="77777777" w:rsidR="00A71FFB" w:rsidRPr="00123EA2" w:rsidRDefault="00A71FFB" w:rsidP="0013604D">
      <w:pPr>
        <w:numPr>
          <w:ilvl w:val="0"/>
          <w:numId w:val="1"/>
        </w:numPr>
        <w:shd w:val="clear" w:color="auto" w:fill="FFFFFF"/>
        <w:spacing w:afterLines="40" w:after="96" w:line="240" w:lineRule="auto"/>
        <w:jc w:val="both"/>
        <w:rPr>
          <w:rStyle w:val="Emphasis"/>
          <w:rFonts w:asciiTheme="minorHAnsi" w:hAnsiTheme="minorHAnsi" w:cs="Calibri"/>
          <w:i w:val="0"/>
          <w:iCs w:val="0"/>
          <w:sz w:val="24"/>
          <w:szCs w:val="24"/>
        </w:rPr>
      </w:pPr>
      <w:r w:rsidRPr="00123EA2">
        <w:rPr>
          <w:rStyle w:val="Emphasis"/>
          <w:rFonts w:asciiTheme="minorHAnsi" w:hAnsiTheme="minorHAnsi" w:cs="Calibri"/>
          <w:i w:val="0"/>
          <w:sz w:val="24"/>
          <w:szCs w:val="24"/>
        </w:rPr>
        <w:t>Realistically there could be between six and seven hundred volunteers in the Irish Pony Club.</w:t>
      </w:r>
    </w:p>
    <w:p w14:paraId="372E6563" w14:textId="77777777" w:rsidR="00A71FFB" w:rsidRPr="00123EA2" w:rsidRDefault="00A71FFB" w:rsidP="0013604D">
      <w:pPr>
        <w:numPr>
          <w:ilvl w:val="0"/>
          <w:numId w:val="1"/>
        </w:numPr>
        <w:shd w:val="clear" w:color="auto" w:fill="FFFFFF"/>
        <w:spacing w:afterLines="40" w:after="96" w:line="240" w:lineRule="auto"/>
        <w:jc w:val="both"/>
        <w:rPr>
          <w:rStyle w:val="Emphasis"/>
          <w:rFonts w:asciiTheme="minorHAnsi" w:hAnsiTheme="minorHAnsi" w:cs="Calibri"/>
          <w:i w:val="0"/>
          <w:iCs w:val="0"/>
          <w:sz w:val="24"/>
          <w:szCs w:val="24"/>
        </w:rPr>
      </w:pPr>
      <w:r w:rsidRPr="00123EA2">
        <w:rPr>
          <w:rStyle w:val="Emphasis"/>
          <w:rFonts w:asciiTheme="minorHAnsi" w:hAnsiTheme="minorHAnsi" w:cs="Calibri"/>
          <w:i w:val="0"/>
          <w:sz w:val="24"/>
          <w:szCs w:val="24"/>
        </w:rPr>
        <w:t xml:space="preserve">There are currently four members of staff.  They carry out the administrative function from a rented office building.  </w:t>
      </w:r>
    </w:p>
    <w:p w14:paraId="09F45EC9" w14:textId="77777777" w:rsidR="00A71FFB" w:rsidRPr="00123EA2" w:rsidRDefault="00A71FFB" w:rsidP="00A71FFB">
      <w:pPr>
        <w:numPr>
          <w:ilvl w:val="0"/>
          <w:numId w:val="1"/>
        </w:numPr>
        <w:shd w:val="clear" w:color="auto" w:fill="FFFFFF"/>
        <w:spacing w:after="0" w:line="240" w:lineRule="auto"/>
        <w:jc w:val="both"/>
        <w:rPr>
          <w:rStyle w:val="Emphasis"/>
          <w:rFonts w:asciiTheme="minorHAnsi" w:hAnsiTheme="minorHAnsi" w:cs="Calibri"/>
          <w:i w:val="0"/>
          <w:iCs w:val="0"/>
          <w:sz w:val="24"/>
          <w:szCs w:val="24"/>
        </w:rPr>
      </w:pPr>
      <w:r w:rsidRPr="00123EA2">
        <w:rPr>
          <w:rStyle w:val="Emphasis"/>
          <w:rFonts w:asciiTheme="minorHAnsi" w:hAnsiTheme="minorHAnsi" w:cs="Calibri"/>
          <w:i w:val="0"/>
          <w:sz w:val="24"/>
          <w:szCs w:val="24"/>
        </w:rPr>
        <w:t xml:space="preserve">In the Irish Pony </w:t>
      </w:r>
      <w:r w:rsidR="008A5E63" w:rsidRPr="00123EA2">
        <w:rPr>
          <w:rStyle w:val="Emphasis"/>
          <w:rFonts w:asciiTheme="minorHAnsi" w:hAnsiTheme="minorHAnsi" w:cs="Calibri"/>
          <w:i w:val="0"/>
          <w:sz w:val="24"/>
          <w:szCs w:val="24"/>
        </w:rPr>
        <w:t>Club,</w:t>
      </w:r>
      <w:r w:rsidRPr="00123EA2">
        <w:rPr>
          <w:rStyle w:val="Emphasis"/>
          <w:rFonts w:asciiTheme="minorHAnsi" w:hAnsiTheme="minorHAnsi" w:cs="Calibri"/>
          <w:i w:val="0"/>
          <w:sz w:val="24"/>
          <w:szCs w:val="24"/>
        </w:rPr>
        <w:t xml:space="preserve"> we provide the following services to children and young people: </w:t>
      </w:r>
    </w:p>
    <w:p w14:paraId="7EE4F3FF" w14:textId="77777777" w:rsidR="00A71FFB" w:rsidRPr="00123EA2" w:rsidRDefault="00A71FFB" w:rsidP="00A71FFB">
      <w:pPr>
        <w:numPr>
          <w:ilvl w:val="0"/>
          <w:numId w:val="1"/>
        </w:numPr>
        <w:shd w:val="clear" w:color="auto" w:fill="FFFFFF"/>
        <w:spacing w:after="0" w:line="240" w:lineRule="auto"/>
        <w:jc w:val="both"/>
        <w:rPr>
          <w:rStyle w:val="Emphasis"/>
          <w:rFonts w:asciiTheme="minorHAnsi" w:hAnsiTheme="minorHAnsi" w:cs="Calibri"/>
          <w:i w:val="0"/>
          <w:iCs w:val="0"/>
          <w:sz w:val="24"/>
          <w:szCs w:val="24"/>
        </w:rPr>
      </w:pPr>
      <w:r w:rsidRPr="00123EA2">
        <w:rPr>
          <w:rStyle w:val="Emphasis"/>
          <w:rFonts w:asciiTheme="minorHAnsi" w:hAnsiTheme="minorHAnsi" w:cs="Calibri"/>
          <w:i w:val="0"/>
          <w:sz w:val="24"/>
          <w:szCs w:val="24"/>
        </w:rPr>
        <w:t xml:space="preserve">We offer instruction and coaching in riding and the care of horses to all levels of ability, in a safe and fun way, through our Branches.  </w:t>
      </w:r>
    </w:p>
    <w:p w14:paraId="30717992" w14:textId="77777777" w:rsidR="00A71FFB" w:rsidRPr="00123EA2" w:rsidRDefault="00A71FFB" w:rsidP="00A71FFB">
      <w:pPr>
        <w:numPr>
          <w:ilvl w:val="0"/>
          <w:numId w:val="1"/>
        </w:numPr>
        <w:shd w:val="clear" w:color="auto" w:fill="FFFFFF"/>
        <w:spacing w:after="0" w:line="240" w:lineRule="auto"/>
        <w:jc w:val="both"/>
        <w:rPr>
          <w:rStyle w:val="Emphasis"/>
          <w:rFonts w:asciiTheme="minorHAnsi" w:hAnsiTheme="minorHAnsi" w:cs="Calibri"/>
          <w:i w:val="0"/>
          <w:iCs w:val="0"/>
          <w:sz w:val="24"/>
          <w:szCs w:val="24"/>
        </w:rPr>
      </w:pPr>
      <w:r w:rsidRPr="00123EA2">
        <w:rPr>
          <w:rStyle w:val="Emphasis"/>
          <w:rFonts w:asciiTheme="minorHAnsi" w:hAnsiTheme="minorHAnsi" w:cs="Calibri"/>
          <w:i w:val="0"/>
          <w:sz w:val="24"/>
          <w:szCs w:val="24"/>
        </w:rPr>
        <w:t>The disciplines catered for include Show Jumping, Musical Rides, Tetrathlon, Dressage, Mounted Games, Eventing and Hunter Trials.</w:t>
      </w:r>
    </w:p>
    <w:p w14:paraId="0C519A4D" w14:textId="77777777" w:rsidR="00A71FFB" w:rsidRPr="00123EA2" w:rsidRDefault="00A71FFB" w:rsidP="00A71FFB">
      <w:pPr>
        <w:numPr>
          <w:ilvl w:val="0"/>
          <w:numId w:val="1"/>
        </w:numPr>
        <w:shd w:val="clear" w:color="auto" w:fill="FFFFFF"/>
        <w:spacing w:after="0" w:line="240" w:lineRule="auto"/>
        <w:jc w:val="both"/>
        <w:rPr>
          <w:rStyle w:val="Emphasis"/>
          <w:rFonts w:asciiTheme="minorHAnsi" w:hAnsiTheme="minorHAnsi" w:cs="Calibri"/>
          <w:i w:val="0"/>
          <w:iCs w:val="0"/>
          <w:sz w:val="24"/>
          <w:szCs w:val="24"/>
        </w:rPr>
      </w:pPr>
      <w:r w:rsidRPr="00123EA2">
        <w:rPr>
          <w:rStyle w:val="Emphasis"/>
          <w:rFonts w:asciiTheme="minorHAnsi" w:hAnsiTheme="minorHAnsi" w:cs="Calibri"/>
          <w:i w:val="0"/>
          <w:sz w:val="24"/>
          <w:szCs w:val="24"/>
        </w:rPr>
        <w:t>Competition, in accordance with current ability, is provided by the Branches for those who wish to take part.</w:t>
      </w:r>
    </w:p>
    <w:p w14:paraId="319941A8" w14:textId="77777777" w:rsidR="00A71FFB" w:rsidRPr="00123EA2" w:rsidRDefault="00A71FFB" w:rsidP="00A71FFB">
      <w:pPr>
        <w:numPr>
          <w:ilvl w:val="0"/>
          <w:numId w:val="1"/>
        </w:numPr>
        <w:shd w:val="clear" w:color="auto" w:fill="FFFFFF"/>
        <w:spacing w:after="0" w:line="240" w:lineRule="auto"/>
        <w:jc w:val="both"/>
        <w:rPr>
          <w:rStyle w:val="Emphasis"/>
          <w:rFonts w:asciiTheme="minorHAnsi" w:hAnsiTheme="minorHAnsi" w:cs="Calibri"/>
          <w:i w:val="0"/>
          <w:iCs w:val="0"/>
          <w:sz w:val="24"/>
          <w:szCs w:val="24"/>
        </w:rPr>
      </w:pPr>
      <w:r w:rsidRPr="00123EA2">
        <w:rPr>
          <w:rStyle w:val="Emphasis"/>
          <w:rFonts w:asciiTheme="minorHAnsi" w:hAnsiTheme="minorHAnsi" w:cs="Calibri"/>
          <w:i w:val="0"/>
          <w:sz w:val="24"/>
          <w:szCs w:val="24"/>
        </w:rPr>
        <w:t>When more experienced, the members may qualify at Area level and then be eligible take part in our championships.</w:t>
      </w:r>
    </w:p>
    <w:p w14:paraId="5F78A105" w14:textId="77777777" w:rsidR="00A71FFB" w:rsidRPr="00123EA2" w:rsidRDefault="00A71FFB" w:rsidP="00A71FFB">
      <w:pPr>
        <w:numPr>
          <w:ilvl w:val="0"/>
          <w:numId w:val="1"/>
        </w:numPr>
        <w:shd w:val="clear" w:color="auto" w:fill="FFFFFF"/>
        <w:spacing w:after="0" w:line="240" w:lineRule="auto"/>
        <w:jc w:val="both"/>
        <w:rPr>
          <w:rStyle w:val="Emphasis"/>
          <w:rFonts w:asciiTheme="minorHAnsi" w:hAnsiTheme="minorHAnsi" w:cs="Calibri"/>
          <w:i w:val="0"/>
          <w:iCs w:val="0"/>
          <w:sz w:val="24"/>
          <w:szCs w:val="24"/>
        </w:rPr>
      </w:pPr>
      <w:r w:rsidRPr="00123EA2">
        <w:rPr>
          <w:rStyle w:val="Emphasis"/>
          <w:rFonts w:asciiTheme="minorHAnsi" w:hAnsiTheme="minorHAnsi" w:cs="Calibri"/>
          <w:i w:val="0"/>
          <w:sz w:val="24"/>
          <w:szCs w:val="24"/>
        </w:rPr>
        <w:t xml:space="preserve">Successful teams from the disciplines sometimes travel overseas. </w:t>
      </w:r>
    </w:p>
    <w:p w14:paraId="31C63899" w14:textId="77777777" w:rsidR="00A71FFB" w:rsidRPr="00123EA2" w:rsidRDefault="00A71FFB" w:rsidP="00A71FFB">
      <w:pPr>
        <w:numPr>
          <w:ilvl w:val="0"/>
          <w:numId w:val="1"/>
        </w:numPr>
        <w:shd w:val="clear" w:color="auto" w:fill="FFFFFF"/>
        <w:spacing w:after="0" w:line="240" w:lineRule="auto"/>
        <w:jc w:val="both"/>
        <w:rPr>
          <w:rStyle w:val="Emphasis"/>
          <w:rFonts w:asciiTheme="minorHAnsi" w:hAnsiTheme="minorHAnsi" w:cs="Calibri"/>
          <w:i w:val="0"/>
          <w:iCs w:val="0"/>
          <w:sz w:val="24"/>
          <w:szCs w:val="24"/>
        </w:rPr>
      </w:pPr>
      <w:r w:rsidRPr="00123EA2">
        <w:rPr>
          <w:rStyle w:val="Emphasis"/>
          <w:rFonts w:asciiTheme="minorHAnsi" w:hAnsiTheme="minorHAnsi" w:cs="Calibri"/>
          <w:i w:val="0"/>
          <w:sz w:val="24"/>
          <w:szCs w:val="24"/>
        </w:rPr>
        <w:t>We have a wide range of efficiency tests available, which we encourage our members to take, though none of these are mandatory.</w:t>
      </w:r>
    </w:p>
    <w:p w14:paraId="1C76221F" w14:textId="77777777" w:rsidR="00A71FFB" w:rsidRPr="00123EA2" w:rsidRDefault="00A71FFB" w:rsidP="00A71FFB">
      <w:pPr>
        <w:numPr>
          <w:ilvl w:val="0"/>
          <w:numId w:val="1"/>
        </w:numPr>
        <w:shd w:val="clear" w:color="auto" w:fill="FFFFFF"/>
        <w:tabs>
          <w:tab w:val="left" w:pos="426"/>
        </w:tabs>
        <w:spacing w:after="0" w:line="240" w:lineRule="auto"/>
        <w:jc w:val="both"/>
        <w:rPr>
          <w:rStyle w:val="Emphasis"/>
          <w:rFonts w:asciiTheme="minorHAnsi" w:hAnsiTheme="minorHAnsi" w:cs="Calibri"/>
          <w:i w:val="0"/>
          <w:iCs w:val="0"/>
          <w:sz w:val="24"/>
          <w:szCs w:val="24"/>
        </w:rPr>
      </w:pPr>
      <w:r w:rsidRPr="00123EA2">
        <w:rPr>
          <w:rStyle w:val="Emphasis"/>
          <w:rFonts w:asciiTheme="minorHAnsi" w:hAnsiTheme="minorHAnsi" w:cs="Calibri"/>
          <w:i w:val="0"/>
          <w:sz w:val="24"/>
          <w:szCs w:val="24"/>
        </w:rPr>
        <w:t>For those who plan to go into the equine industry achieving the higher tests allows them access to professional qualifications above the</w:t>
      </w:r>
      <w:r w:rsidR="008A5E63" w:rsidRPr="00123EA2">
        <w:rPr>
          <w:rStyle w:val="Emphasis"/>
          <w:rFonts w:asciiTheme="minorHAnsi" w:hAnsiTheme="minorHAnsi" w:cs="Calibri"/>
          <w:i w:val="0"/>
          <w:sz w:val="24"/>
          <w:szCs w:val="24"/>
        </w:rPr>
        <w:t xml:space="preserve"> </w:t>
      </w:r>
      <w:r w:rsidRPr="00123EA2">
        <w:rPr>
          <w:rStyle w:val="Emphasis"/>
          <w:rFonts w:asciiTheme="minorHAnsi" w:hAnsiTheme="minorHAnsi" w:cs="Calibri"/>
          <w:i w:val="0"/>
          <w:sz w:val="24"/>
          <w:szCs w:val="24"/>
        </w:rPr>
        <w:t xml:space="preserve">standard entry level.                        </w:t>
      </w:r>
    </w:p>
    <w:p w14:paraId="7B07BF3F" w14:textId="77777777" w:rsidR="008A5E63" w:rsidRPr="00123EA2" w:rsidRDefault="00A71FFB" w:rsidP="0013604D">
      <w:pPr>
        <w:shd w:val="clear" w:color="auto" w:fill="FFFFFF"/>
        <w:spacing w:before="120" w:after="0" w:line="240" w:lineRule="auto"/>
        <w:jc w:val="both"/>
        <w:rPr>
          <w:rStyle w:val="Emphasis"/>
          <w:rFonts w:asciiTheme="minorHAnsi" w:hAnsiTheme="minorHAnsi" w:cs="Calibri"/>
          <w:i w:val="0"/>
          <w:iCs w:val="0"/>
          <w:sz w:val="24"/>
          <w:szCs w:val="24"/>
        </w:rPr>
      </w:pPr>
      <w:r w:rsidRPr="00123EA2">
        <w:rPr>
          <w:rStyle w:val="Emphasis"/>
          <w:rFonts w:asciiTheme="minorHAnsi" w:hAnsiTheme="minorHAnsi" w:cs="Calibri"/>
          <w:i w:val="0"/>
          <w:sz w:val="24"/>
          <w:szCs w:val="24"/>
        </w:rPr>
        <w:t xml:space="preserve"> </w:t>
      </w:r>
      <w:r w:rsidR="008A5E63" w:rsidRPr="00123EA2">
        <w:rPr>
          <w:rStyle w:val="Emphasis"/>
          <w:rFonts w:asciiTheme="minorHAnsi" w:hAnsiTheme="minorHAnsi" w:cs="Calibri"/>
          <w:i w:val="0"/>
          <w:sz w:val="24"/>
          <w:szCs w:val="24"/>
        </w:rPr>
        <w:t xml:space="preserve">We believe that: </w:t>
      </w:r>
    </w:p>
    <w:p w14:paraId="7340D8BB" w14:textId="77777777" w:rsidR="008A5E63" w:rsidRPr="00123EA2" w:rsidRDefault="008A5E63" w:rsidP="008A5E63">
      <w:pPr>
        <w:numPr>
          <w:ilvl w:val="0"/>
          <w:numId w:val="3"/>
        </w:numPr>
        <w:shd w:val="clear" w:color="auto" w:fill="FFFFFF"/>
        <w:spacing w:after="0" w:line="240" w:lineRule="auto"/>
        <w:rPr>
          <w:rStyle w:val="Emphasis"/>
          <w:rFonts w:asciiTheme="minorHAnsi" w:hAnsiTheme="minorHAnsi" w:cs="Calibri"/>
          <w:i w:val="0"/>
          <w:iCs w:val="0"/>
          <w:sz w:val="24"/>
          <w:szCs w:val="24"/>
        </w:rPr>
      </w:pPr>
      <w:r w:rsidRPr="00123EA2">
        <w:rPr>
          <w:rStyle w:val="Emphasis"/>
          <w:rFonts w:asciiTheme="minorHAnsi" w:hAnsiTheme="minorHAnsi" w:cs="Calibri"/>
          <w:i w:val="0"/>
          <w:sz w:val="24"/>
          <w:szCs w:val="24"/>
        </w:rPr>
        <w:t>Our priority</w:t>
      </w:r>
      <w:r w:rsidR="00694CC9">
        <w:rPr>
          <w:rStyle w:val="Emphasis"/>
          <w:rFonts w:asciiTheme="minorHAnsi" w:hAnsiTheme="minorHAnsi" w:cs="Calibri"/>
          <w:i w:val="0"/>
          <w:sz w:val="24"/>
          <w:szCs w:val="24"/>
        </w:rPr>
        <w:t>,</w:t>
      </w:r>
      <w:r w:rsidRPr="00123EA2">
        <w:rPr>
          <w:rStyle w:val="Emphasis"/>
          <w:rFonts w:asciiTheme="minorHAnsi" w:hAnsiTheme="minorHAnsi" w:cs="Calibri"/>
          <w:i w:val="0"/>
          <w:sz w:val="24"/>
          <w:szCs w:val="24"/>
        </w:rPr>
        <w:t xml:space="preserve"> to ensure the welfare and safety of every child and young person who attends our service</w:t>
      </w:r>
      <w:r w:rsidR="00694CC9">
        <w:rPr>
          <w:rStyle w:val="Emphasis"/>
          <w:rFonts w:asciiTheme="minorHAnsi" w:hAnsiTheme="minorHAnsi" w:cs="Calibri"/>
          <w:i w:val="0"/>
          <w:sz w:val="24"/>
          <w:szCs w:val="24"/>
        </w:rPr>
        <w:t>,</w:t>
      </w:r>
      <w:r w:rsidRPr="00123EA2">
        <w:rPr>
          <w:rStyle w:val="Emphasis"/>
          <w:rFonts w:asciiTheme="minorHAnsi" w:hAnsiTheme="minorHAnsi" w:cs="Calibri"/>
          <w:i w:val="0"/>
          <w:sz w:val="24"/>
          <w:szCs w:val="24"/>
        </w:rPr>
        <w:t xml:space="preserve"> is paramount. </w:t>
      </w:r>
    </w:p>
    <w:p w14:paraId="19C78016" w14:textId="77777777" w:rsidR="008A5E63" w:rsidRPr="00123EA2" w:rsidRDefault="008A5E63" w:rsidP="008A5E63">
      <w:pPr>
        <w:numPr>
          <w:ilvl w:val="0"/>
          <w:numId w:val="3"/>
        </w:numPr>
        <w:shd w:val="clear" w:color="auto" w:fill="FFFFFF"/>
        <w:spacing w:after="0" w:line="240" w:lineRule="auto"/>
        <w:rPr>
          <w:rStyle w:val="Emphasis"/>
          <w:rFonts w:asciiTheme="minorHAnsi" w:hAnsiTheme="minorHAnsi" w:cs="Calibri"/>
          <w:i w:val="0"/>
          <w:iCs w:val="0"/>
          <w:sz w:val="24"/>
          <w:szCs w:val="24"/>
        </w:rPr>
      </w:pPr>
      <w:r w:rsidRPr="00123EA2">
        <w:rPr>
          <w:rStyle w:val="Emphasis"/>
          <w:rFonts w:asciiTheme="minorHAnsi" w:hAnsiTheme="minorHAnsi" w:cs="Calibri"/>
          <w:i w:val="0"/>
          <w:sz w:val="24"/>
          <w:szCs w:val="24"/>
        </w:rPr>
        <w:t xml:space="preserve">Our guiding principles and procedures to safeguard children and young people reflect national policy and legislation and we will review our guiding principles and child safeguarding procedures every two years. </w:t>
      </w:r>
    </w:p>
    <w:p w14:paraId="1589931A" w14:textId="77777777" w:rsidR="008A5E63" w:rsidRPr="00123EA2" w:rsidRDefault="008A5E63" w:rsidP="008A5E63">
      <w:pPr>
        <w:numPr>
          <w:ilvl w:val="0"/>
          <w:numId w:val="3"/>
        </w:numPr>
        <w:shd w:val="clear" w:color="auto" w:fill="FFFFFF"/>
        <w:spacing w:after="0" w:line="240" w:lineRule="auto"/>
        <w:rPr>
          <w:rStyle w:val="Emphasis"/>
          <w:rFonts w:asciiTheme="minorHAnsi" w:hAnsiTheme="minorHAnsi" w:cs="Calibri"/>
          <w:i w:val="0"/>
          <w:iCs w:val="0"/>
          <w:sz w:val="24"/>
          <w:szCs w:val="24"/>
        </w:rPr>
      </w:pPr>
      <w:r w:rsidRPr="00123EA2">
        <w:rPr>
          <w:rStyle w:val="Emphasis"/>
          <w:rFonts w:asciiTheme="minorHAnsi" w:hAnsiTheme="minorHAnsi" w:cs="Calibri"/>
          <w:i w:val="0"/>
          <w:sz w:val="24"/>
          <w:szCs w:val="24"/>
        </w:rPr>
        <w:t xml:space="preserve">All children and young people have an equal right to attend a service that respects them as individuals and encourages them to reach their potential, regardless of their background. </w:t>
      </w:r>
    </w:p>
    <w:p w14:paraId="59DD0E62" w14:textId="77777777" w:rsidR="008A5E63" w:rsidRPr="00123EA2" w:rsidRDefault="008A5E63" w:rsidP="008A5E63">
      <w:pPr>
        <w:numPr>
          <w:ilvl w:val="0"/>
          <w:numId w:val="3"/>
        </w:numPr>
        <w:shd w:val="clear" w:color="auto" w:fill="FFFFFF"/>
        <w:spacing w:after="0" w:line="240" w:lineRule="auto"/>
        <w:rPr>
          <w:rStyle w:val="Emphasis"/>
          <w:rFonts w:asciiTheme="minorHAnsi" w:hAnsiTheme="minorHAnsi" w:cs="Calibri"/>
          <w:i w:val="0"/>
          <w:iCs w:val="0"/>
          <w:sz w:val="24"/>
          <w:szCs w:val="24"/>
        </w:rPr>
      </w:pPr>
      <w:r w:rsidRPr="00123EA2">
        <w:rPr>
          <w:rStyle w:val="Emphasis"/>
          <w:rFonts w:asciiTheme="minorHAnsi" w:hAnsiTheme="minorHAnsi" w:cs="Calibri"/>
          <w:i w:val="0"/>
          <w:sz w:val="24"/>
          <w:szCs w:val="24"/>
        </w:rPr>
        <w:t xml:space="preserve">We are committed to upholding the rights of every child and young person who attends our service, including the rights to be kept safe and protected from harm, listened to and heard. </w:t>
      </w:r>
    </w:p>
    <w:p w14:paraId="107D9973" w14:textId="77777777" w:rsidR="008A5E63" w:rsidRPr="00123EA2" w:rsidRDefault="008A5E63" w:rsidP="008A5E63">
      <w:pPr>
        <w:numPr>
          <w:ilvl w:val="0"/>
          <w:numId w:val="3"/>
        </w:numPr>
        <w:shd w:val="clear" w:color="auto" w:fill="FFFFFF"/>
        <w:spacing w:after="0" w:line="240" w:lineRule="auto"/>
        <w:rPr>
          <w:rStyle w:val="Emphasis"/>
          <w:rFonts w:asciiTheme="minorHAnsi" w:hAnsiTheme="minorHAnsi" w:cs="Calibri"/>
          <w:i w:val="0"/>
          <w:iCs w:val="0"/>
          <w:sz w:val="24"/>
          <w:szCs w:val="24"/>
        </w:rPr>
      </w:pPr>
      <w:r w:rsidRPr="00123EA2">
        <w:rPr>
          <w:rStyle w:val="Emphasis"/>
          <w:rFonts w:asciiTheme="minorHAnsi" w:hAnsiTheme="minorHAnsi" w:cs="Calibri"/>
          <w:i w:val="0"/>
          <w:sz w:val="24"/>
          <w:szCs w:val="24"/>
        </w:rPr>
        <w:t>Our guiding principles apply to everyone in our organisation.</w:t>
      </w:r>
    </w:p>
    <w:p w14:paraId="3D748E12" w14:textId="77777777" w:rsidR="008A5E63" w:rsidRPr="00123EA2" w:rsidRDefault="008A5E63" w:rsidP="008A5E63">
      <w:pPr>
        <w:numPr>
          <w:ilvl w:val="0"/>
          <w:numId w:val="3"/>
        </w:numPr>
        <w:shd w:val="clear" w:color="auto" w:fill="FFFFFF"/>
        <w:spacing w:after="0" w:line="240" w:lineRule="auto"/>
        <w:jc w:val="both"/>
        <w:rPr>
          <w:rStyle w:val="Emphasis"/>
          <w:rFonts w:asciiTheme="minorHAnsi" w:hAnsiTheme="minorHAnsi" w:cs="Calibri"/>
          <w:i w:val="0"/>
          <w:iCs w:val="0"/>
          <w:sz w:val="24"/>
          <w:szCs w:val="24"/>
        </w:rPr>
      </w:pPr>
      <w:r w:rsidRPr="00123EA2">
        <w:rPr>
          <w:rStyle w:val="Emphasis"/>
          <w:rFonts w:asciiTheme="minorHAnsi" w:hAnsiTheme="minorHAnsi" w:cs="Calibri"/>
          <w:i w:val="0"/>
          <w:sz w:val="24"/>
          <w:szCs w:val="24"/>
        </w:rPr>
        <w:t>Workers and volunteers must conduct themselves in a way that reflects the principles of our organisation.</w:t>
      </w:r>
    </w:p>
    <w:p w14:paraId="3B7B1258" w14:textId="77777777" w:rsidR="008A5E63" w:rsidRPr="00123EA2" w:rsidRDefault="008A5E63" w:rsidP="0013604D">
      <w:pPr>
        <w:shd w:val="clear" w:color="auto" w:fill="FFFFFF"/>
        <w:spacing w:before="120" w:after="0" w:line="240" w:lineRule="auto"/>
        <w:ind w:left="357"/>
        <w:jc w:val="center"/>
        <w:rPr>
          <w:rStyle w:val="Strong"/>
          <w:rFonts w:asciiTheme="minorHAnsi" w:hAnsiTheme="minorHAnsi"/>
          <w:sz w:val="26"/>
          <w:szCs w:val="26"/>
        </w:rPr>
      </w:pPr>
      <w:r w:rsidRPr="00123EA2">
        <w:rPr>
          <w:rStyle w:val="Strong"/>
          <w:rFonts w:asciiTheme="minorHAnsi" w:hAnsiTheme="minorHAnsi"/>
          <w:sz w:val="26"/>
          <w:szCs w:val="26"/>
        </w:rPr>
        <w:lastRenderedPageBreak/>
        <w:t>Risk Assessment Document for the Irish Pony Club</w:t>
      </w:r>
    </w:p>
    <w:p w14:paraId="7B7B9095" w14:textId="77777777" w:rsidR="008A5E63" w:rsidRDefault="008A5E63" w:rsidP="00B71966">
      <w:pPr>
        <w:shd w:val="clear" w:color="auto" w:fill="FFFFFF"/>
        <w:spacing w:after="0" w:line="240" w:lineRule="auto"/>
        <w:jc w:val="both"/>
        <w:rPr>
          <w:rStyle w:val="Emphasis"/>
          <w:rFonts w:asciiTheme="minorHAnsi" w:hAnsiTheme="minorHAnsi" w:cs="Arial"/>
          <w:sz w:val="24"/>
          <w:szCs w:val="24"/>
        </w:rPr>
      </w:pPr>
      <w:r w:rsidRPr="00123EA2">
        <w:rPr>
          <w:rFonts w:asciiTheme="minorHAnsi" w:hAnsiTheme="minorHAnsi"/>
          <w:sz w:val="24"/>
          <w:szCs w:val="24"/>
        </w:rPr>
        <w:t xml:space="preserve">This risk assessment considers the potential for harm to come to children whilst they are in </w:t>
      </w:r>
      <w:r w:rsidRPr="00123EA2">
        <w:rPr>
          <w:rFonts w:asciiTheme="minorHAnsi" w:hAnsiTheme="minorHAnsi"/>
          <w:b/>
          <w:sz w:val="24"/>
          <w:szCs w:val="24"/>
        </w:rPr>
        <w:t>the Irish Pony Club’s</w:t>
      </w:r>
      <w:r w:rsidRPr="00123EA2">
        <w:rPr>
          <w:rFonts w:asciiTheme="minorHAnsi" w:hAnsiTheme="minorHAnsi"/>
          <w:b/>
          <w:i/>
          <w:sz w:val="24"/>
          <w:szCs w:val="24"/>
        </w:rPr>
        <w:t xml:space="preserve"> </w:t>
      </w:r>
      <w:r w:rsidRPr="00123EA2">
        <w:rPr>
          <w:rFonts w:asciiTheme="minorHAnsi" w:hAnsiTheme="minorHAnsi"/>
          <w:sz w:val="24"/>
          <w:szCs w:val="24"/>
        </w:rPr>
        <w:t xml:space="preserve">care.  This risk assessment precedes the Child Safeguarding Statement (Section 11 (1b) Children First Act 2015) which is developed following this risk assessment process.  In accordance with the requirements of </w:t>
      </w:r>
      <w:bookmarkStart w:id="0" w:name="_Hlk500239349"/>
      <w:r w:rsidRPr="00123EA2">
        <w:rPr>
          <w:rStyle w:val="Emphasis"/>
          <w:rFonts w:asciiTheme="minorHAnsi" w:hAnsiTheme="minorHAnsi" w:cs="Arial"/>
          <w:sz w:val="24"/>
          <w:szCs w:val="24"/>
        </w:rPr>
        <w:t xml:space="preserve">Section 11 (1) of the Children First Act 2015 </w:t>
      </w:r>
      <w:bookmarkEnd w:id="0"/>
      <w:r w:rsidRPr="00123EA2">
        <w:rPr>
          <w:rStyle w:val="Emphasis"/>
          <w:rFonts w:asciiTheme="minorHAnsi" w:hAnsiTheme="minorHAnsi" w:cs="Arial"/>
          <w:sz w:val="24"/>
          <w:szCs w:val="24"/>
        </w:rPr>
        <w:t>the risk is of abuse and not general health and safety risk (covered under a separate H&amp;S policy and risk assessment).</w:t>
      </w:r>
    </w:p>
    <w:p w14:paraId="4E66A36E" w14:textId="77777777" w:rsidR="00B71966" w:rsidRDefault="00B71966" w:rsidP="008A5E63">
      <w:pPr>
        <w:shd w:val="clear" w:color="auto" w:fill="FFFFFF"/>
        <w:spacing w:after="0" w:line="240" w:lineRule="auto"/>
        <w:rPr>
          <w:rStyle w:val="Emphasis"/>
          <w:rFonts w:asciiTheme="minorHAnsi" w:hAnsiTheme="minorHAnsi" w:cs="Arial"/>
          <w:sz w:val="24"/>
          <w:szCs w:val="24"/>
        </w:rPr>
      </w:pPr>
    </w:p>
    <w:tbl>
      <w:tblPr>
        <w:tblStyle w:val="TableGridLight"/>
        <w:tblW w:w="0" w:type="auto"/>
        <w:tblLook w:val="04A0" w:firstRow="1" w:lastRow="0" w:firstColumn="1" w:lastColumn="0" w:noHBand="0" w:noVBand="1"/>
      </w:tblPr>
      <w:tblGrid>
        <w:gridCol w:w="5423"/>
        <w:gridCol w:w="5339"/>
      </w:tblGrid>
      <w:tr w:rsidR="008A5E63" w:rsidRPr="00123EA2" w14:paraId="435280B8" w14:textId="77777777" w:rsidTr="00B71966">
        <w:tc>
          <w:tcPr>
            <w:tcW w:w="5423" w:type="dxa"/>
          </w:tcPr>
          <w:p w14:paraId="5298A42D" w14:textId="77777777" w:rsidR="008A5E63" w:rsidRPr="00123EA2" w:rsidRDefault="008A5E63" w:rsidP="0013604D">
            <w:pPr>
              <w:spacing w:after="0" w:line="276" w:lineRule="auto"/>
              <w:jc w:val="center"/>
              <w:rPr>
                <w:rFonts w:asciiTheme="minorHAnsi" w:hAnsiTheme="minorHAnsi"/>
                <w:sz w:val="26"/>
                <w:szCs w:val="26"/>
              </w:rPr>
            </w:pPr>
            <w:r w:rsidRPr="00123EA2">
              <w:rPr>
                <w:rFonts w:asciiTheme="minorHAnsi" w:hAnsiTheme="minorHAnsi"/>
                <w:b/>
                <w:sz w:val="26"/>
                <w:szCs w:val="26"/>
              </w:rPr>
              <w:t>Potential Risks of Harm to Members during activities with the IPC.</w:t>
            </w:r>
          </w:p>
        </w:tc>
        <w:tc>
          <w:tcPr>
            <w:tcW w:w="5339" w:type="dxa"/>
          </w:tcPr>
          <w:p w14:paraId="44DF3DCB" w14:textId="77777777" w:rsidR="008A5E63" w:rsidRPr="00123EA2" w:rsidRDefault="008A5E63" w:rsidP="0013604D">
            <w:pPr>
              <w:spacing w:after="0" w:line="276" w:lineRule="auto"/>
              <w:jc w:val="center"/>
              <w:rPr>
                <w:rFonts w:asciiTheme="minorHAnsi" w:hAnsiTheme="minorHAnsi"/>
                <w:sz w:val="26"/>
                <w:szCs w:val="26"/>
              </w:rPr>
            </w:pPr>
            <w:r w:rsidRPr="00123EA2">
              <w:rPr>
                <w:rFonts w:asciiTheme="minorHAnsi" w:hAnsiTheme="minorHAnsi"/>
                <w:b/>
                <w:sz w:val="26"/>
                <w:szCs w:val="26"/>
              </w:rPr>
              <w:t>Procedures for the management of Potential Risks of Harm.</w:t>
            </w:r>
          </w:p>
        </w:tc>
      </w:tr>
      <w:tr w:rsidR="008A5E63" w:rsidRPr="00123EA2" w14:paraId="32EA8875" w14:textId="77777777" w:rsidTr="00B71966">
        <w:tc>
          <w:tcPr>
            <w:tcW w:w="5423" w:type="dxa"/>
          </w:tcPr>
          <w:p w14:paraId="4F20E2DE" w14:textId="77777777" w:rsidR="008A5E63" w:rsidRPr="00123EA2" w:rsidRDefault="008A5E63" w:rsidP="0013604D">
            <w:pPr>
              <w:spacing w:after="0" w:line="276" w:lineRule="auto"/>
              <w:rPr>
                <w:rFonts w:asciiTheme="minorHAnsi" w:hAnsiTheme="minorHAnsi"/>
                <w:b/>
                <w:sz w:val="28"/>
                <w:szCs w:val="28"/>
              </w:rPr>
            </w:pPr>
            <w:r w:rsidRPr="00123EA2">
              <w:rPr>
                <w:rFonts w:asciiTheme="minorHAnsi" w:hAnsiTheme="minorHAnsi"/>
              </w:rPr>
              <w:t>Recruitment of instructors and coaches.</w:t>
            </w:r>
          </w:p>
        </w:tc>
        <w:tc>
          <w:tcPr>
            <w:tcW w:w="5339" w:type="dxa"/>
          </w:tcPr>
          <w:p w14:paraId="3BAC3830" w14:textId="77777777" w:rsidR="008A5E63" w:rsidRPr="00123EA2" w:rsidRDefault="008A5E63" w:rsidP="0013604D">
            <w:pPr>
              <w:spacing w:after="0"/>
              <w:rPr>
                <w:rFonts w:asciiTheme="minorHAnsi" w:hAnsiTheme="minorHAnsi"/>
              </w:rPr>
            </w:pPr>
            <w:r w:rsidRPr="00123EA2">
              <w:rPr>
                <w:rFonts w:asciiTheme="minorHAnsi" w:hAnsiTheme="minorHAnsi"/>
              </w:rPr>
              <w:t>Application process in place for inclusion on the registration list of instructors and coaches.  Recruitment policy in place.</w:t>
            </w:r>
          </w:p>
          <w:p w14:paraId="58F46599" w14:textId="77777777" w:rsidR="008A5E63" w:rsidRPr="00123EA2" w:rsidRDefault="008A5E63" w:rsidP="0013604D">
            <w:pPr>
              <w:spacing w:after="0"/>
              <w:rPr>
                <w:rFonts w:asciiTheme="minorHAnsi" w:hAnsiTheme="minorHAnsi"/>
                <w:b/>
                <w:sz w:val="28"/>
                <w:szCs w:val="28"/>
              </w:rPr>
            </w:pPr>
            <w:r w:rsidRPr="00123EA2">
              <w:rPr>
                <w:rFonts w:asciiTheme="minorHAnsi" w:hAnsiTheme="minorHAnsi"/>
              </w:rPr>
              <w:t>Garda Vetting (GV) and Safeguarding 1(SG1) compulsory.</w:t>
            </w:r>
          </w:p>
        </w:tc>
      </w:tr>
      <w:tr w:rsidR="008A5E63" w:rsidRPr="00123EA2" w14:paraId="7BC0AEF7" w14:textId="77777777" w:rsidTr="00B71966">
        <w:tc>
          <w:tcPr>
            <w:tcW w:w="5423" w:type="dxa"/>
          </w:tcPr>
          <w:p w14:paraId="6A81BD3A" w14:textId="77777777" w:rsidR="008A5E63" w:rsidRPr="00123EA2" w:rsidRDefault="008A5E63" w:rsidP="0013604D">
            <w:pPr>
              <w:spacing w:after="0"/>
              <w:rPr>
                <w:rFonts w:asciiTheme="minorHAnsi" w:hAnsiTheme="minorHAnsi"/>
              </w:rPr>
            </w:pPr>
            <w:r w:rsidRPr="00123EA2">
              <w:rPr>
                <w:rFonts w:asciiTheme="minorHAnsi" w:hAnsiTheme="minorHAnsi"/>
              </w:rPr>
              <w:t>Recruitment of officials and other volunteers.</w:t>
            </w:r>
          </w:p>
          <w:p w14:paraId="0E455A47" w14:textId="77777777" w:rsidR="008A5E63" w:rsidRPr="00123EA2" w:rsidRDefault="008A5E63" w:rsidP="0013604D">
            <w:pPr>
              <w:spacing w:after="0" w:line="276" w:lineRule="auto"/>
              <w:rPr>
                <w:rFonts w:asciiTheme="minorHAnsi" w:hAnsiTheme="minorHAnsi"/>
                <w:b/>
                <w:sz w:val="28"/>
                <w:szCs w:val="28"/>
              </w:rPr>
            </w:pPr>
          </w:p>
        </w:tc>
        <w:tc>
          <w:tcPr>
            <w:tcW w:w="5339" w:type="dxa"/>
          </w:tcPr>
          <w:p w14:paraId="15A5011B" w14:textId="77777777" w:rsidR="008A5E63" w:rsidRPr="00123EA2" w:rsidRDefault="008A5E63" w:rsidP="0013604D">
            <w:pPr>
              <w:spacing w:after="0"/>
              <w:rPr>
                <w:rFonts w:asciiTheme="minorHAnsi" w:hAnsiTheme="minorHAnsi"/>
              </w:rPr>
            </w:pPr>
            <w:r w:rsidRPr="00123EA2">
              <w:rPr>
                <w:rFonts w:asciiTheme="minorHAnsi" w:hAnsiTheme="minorHAnsi"/>
              </w:rPr>
              <w:t>All DCs, their Branch officials and regular volunteers have GV and SG1.</w:t>
            </w:r>
          </w:p>
          <w:p w14:paraId="76281BD5" w14:textId="77777777" w:rsidR="008A5E63" w:rsidRPr="00123EA2" w:rsidRDefault="008A5E63" w:rsidP="0013604D">
            <w:pPr>
              <w:spacing w:after="0"/>
              <w:rPr>
                <w:rFonts w:asciiTheme="minorHAnsi" w:hAnsiTheme="minorHAnsi"/>
                <w:b/>
                <w:sz w:val="28"/>
                <w:szCs w:val="28"/>
              </w:rPr>
            </w:pPr>
            <w:r w:rsidRPr="00123EA2">
              <w:rPr>
                <w:rFonts w:asciiTheme="minorHAnsi" w:hAnsiTheme="minorHAnsi"/>
              </w:rPr>
              <w:t>GV and SG1 compulsory. Recruitment procedure in place.  Generally known in the orga</w:t>
            </w:r>
            <w:r w:rsidR="00EA3506">
              <w:rPr>
                <w:rFonts w:asciiTheme="minorHAnsi" w:hAnsiTheme="minorHAnsi"/>
              </w:rPr>
              <w:t>nisation. DCs should complete SG</w:t>
            </w:r>
            <w:r w:rsidRPr="00123EA2">
              <w:rPr>
                <w:rFonts w:asciiTheme="minorHAnsi" w:hAnsiTheme="minorHAnsi"/>
              </w:rPr>
              <w:t>3.  Children’s Officers must complete SG2.  Code of Conduct in place.</w:t>
            </w:r>
          </w:p>
        </w:tc>
      </w:tr>
      <w:tr w:rsidR="008A5E63" w:rsidRPr="00123EA2" w14:paraId="33C2990A" w14:textId="77777777" w:rsidTr="00B71966">
        <w:tc>
          <w:tcPr>
            <w:tcW w:w="5423" w:type="dxa"/>
          </w:tcPr>
          <w:p w14:paraId="2A052BD9" w14:textId="77777777" w:rsidR="008A5E63" w:rsidRPr="00123EA2" w:rsidRDefault="008A5E63" w:rsidP="0013604D">
            <w:pPr>
              <w:spacing w:after="0"/>
              <w:rPr>
                <w:rFonts w:asciiTheme="minorHAnsi" w:hAnsiTheme="minorHAnsi"/>
              </w:rPr>
            </w:pPr>
            <w:r w:rsidRPr="00123EA2">
              <w:rPr>
                <w:rFonts w:asciiTheme="minorHAnsi" w:hAnsiTheme="minorHAnsi"/>
              </w:rPr>
              <w:t>Recruitment of relevant person.</w:t>
            </w:r>
          </w:p>
          <w:p w14:paraId="236FEFE3" w14:textId="77777777" w:rsidR="008A5E63" w:rsidRPr="00123EA2" w:rsidRDefault="008A5E63" w:rsidP="0013604D">
            <w:pPr>
              <w:spacing w:after="0"/>
              <w:rPr>
                <w:rFonts w:asciiTheme="minorHAnsi" w:hAnsiTheme="minorHAnsi"/>
                <w:b/>
                <w:sz w:val="28"/>
                <w:szCs w:val="28"/>
              </w:rPr>
            </w:pPr>
            <w:r w:rsidRPr="00123EA2">
              <w:rPr>
                <w:rFonts w:asciiTheme="minorHAnsi" w:hAnsiTheme="minorHAnsi"/>
              </w:rPr>
              <w:t>Recruitment of chaperones.</w:t>
            </w:r>
          </w:p>
        </w:tc>
        <w:tc>
          <w:tcPr>
            <w:tcW w:w="5339" w:type="dxa"/>
          </w:tcPr>
          <w:p w14:paraId="185298F4" w14:textId="77777777" w:rsidR="008A5E63" w:rsidRPr="00123EA2" w:rsidRDefault="008A5E63" w:rsidP="0013604D">
            <w:pPr>
              <w:spacing w:after="0"/>
              <w:rPr>
                <w:rFonts w:asciiTheme="minorHAnsi" w:hAnsiTheme="minorHAnsi"/>
                <w:b/>
                <w:sz w:val="28"/>
                <w:szCs w:val="28"/>
              </w:rPr>
            </w:pPr>
            <w:r w:rsidRPr="00123EA2">
              <w:rPr>
                <w:rFonts w:asciiTheme="minorHAnsi" w:hAnsiTheme="minorHAnsi"/>
              </w:rPr>
              <w:t>GV and SG1 compulsory. Recruitment procedure in place. Well known in the organisation.  Code of Conduct in place.</w:t>
            </w:r>
          </w:p>
        </w:tc>
      </w:tr>
      <w:tr w:rsidR="008A5E63" w:rsidRPr="00123EA2" w14:paraId="77BC0673" w14:textId="77777777" w:rsidTr="00B71966">
        <w:tc>
          <w:tcPr>
            <w:tcW w:w="5423" w:type="dxa"/>
          </w:tcPr>
          <w:p w14:paraId="4B75EAA6" w14:textId="77777777" w:rsidR="008A5E63" w:rsidRPr="00123EA2" w:rsidRDefault="0013604D" w:rsidP="0013604D">
            <w:pPr>
              <w:spacing w:after="0"/>
              <w:rPr>
                <w:rFonts w:asciiTheme="minorHAnsi" w:hAnsiTheme="minorHAnsi"/>
                <w:b/>
                <w:sz w:val="28"/>
                <w:szCs w:val="28"/>
              </w:rPr>
            </w:pPr>
            <w:r w:rsidRPr="00123EA2">
              <w:rPr>
                <w:rFonts w:asciiTheme="minorHAnsi" w:hAnsiTheme="minorHAnsi"/>
              </w:rPr>
              <w:t>R</w:t>
            </w:r>
            <w:r w:rsidR="008A5E63" w:rsidRPr="00123EA2">
              <w:rPr>
                <w:rFonts w:asciiTheme="minorHAnsi" w:hAnsiTheme="minorHAnsi"/>
              </w:rPr>
              <w:t>ecruitment of staff.</w:t>
            </w:r>
          </w:p>
        </w:tc>
        <w:tc>
          <w:tcPr>
            <w:tcW w:w="5339" w:type="dxa"/>
          </w:tcPr>
          <w:p w14:paraId="05B7D03A" w14:textId="77777777" w:rsidR="008A5E63" w:rsidRPr="00123EA2" w:rsidRDefault="008A5E63" w:rsidP="0013604D">
            <w:pPr>
              <w:spacing w:after="0"/>
              <w:rPr>
                <w:rFonts w:asciiTheme="minorHAnsi" w:hAnsiTheme="minorHAnsi"/>
                <w:b/>
                <w:sz w:val="28"/>
                <w:szCs w:val="28"/>
              </w:rPr>
            </w:pPr>
            <w:r w:rsidRPr="00123EA2">
              <w:rPr>
                <w:rFonts w:asciiTheme="minorHAnsi" w:hAnsiTheme="minorHAnsi"/>
              </w:rPr>
              <w:t xml:space="preserve">GV compulsory.  Recruitment procedure in place.  SG1 required and completed as soon as convenient.  Safeguarding Statement displayed in office building.  </w:t>
            </w:r>
          </w:p>
        </w:tc>
      </w:tr>
      <w:tr w:rsidR="0013604D" w:rsidRPr="00123EA2" w14:paraId="161ADB15" w14:textId="77777777" w:rsidTr="00B71966">
        <w:tc>
          <w:tcPr>
            <w:tcW w:w="5423" w:type="dxa"/>
          </w:tcPr>
          <w:p w14:paraId="035071A0" w14:textId="77777777" w:rsidR="0013604D" w:rsidRPr="00123EA2" w:rsidRDefault="0013604D" w:rsidP="0013604D">
            <w:pPr>
              <w:spacing w:after="0"/>
              <w:rPr>
                <w:rFonts w:asciiTheme="minorHAnsi" w:hAnsiTheme="minorHAnsi"/>
              </w:rPr>
            </w:pPr>
            <w:r w:rsidRPr="00123EA2">
              <w:rPr>
                <w:rFonts w:asciiTheme="minorHAnsi" w:hAnsiTheme="minorHAnsi"/>
              </w:rPr>
              <w:t>Risk of Harm to a child by a member of staff, instructor, coach, official or volunteer.</w:t>
            </w:r>
          </w:p>
          <w:p w14:paraId="4023C6BD" w14:textId="77777777" w:rsidR="0013604D" w:rsidRPr="00123EA2" w:rsidRDefault="0013604D" w:rsidP="0013604D">
            <w:pPr>
              <w:spacing w:after="0"/>
              <w:rPr>
                <w:rFonts w:asciiTheme="minorHAnsi" w:hAnsiTheme="minorHAnsi"/>
              </w:rPr>
            </w:pPr>
          </w:p>
        </w:tc>
        <w:tc>
          <w:tcPr>
            <w:tcW w:w="5339" w:type="dxa"/>
          </w:tcPr>
          <w:p w14:paraId="378C22AB" w14:textId="77777777" w:rsidR="0013604D" w:rsidRPr="00123EA2" w:rsidRDefault="0013604D" w:rsidP="0013604D">
            <w:pPr>
              <w:spacing w:after="0"/>
              <w:rPr>
                <w:rFonts w:asciiTheme="minorHAnsi" w:hAnsiTheme="minorHAnsi"/>
              </w:rPr>
            </w:pPr>
            <w:r w:rsidRPr="00123EA2">
              <w:rPr>
                <w:rFonts w:asciiTheme="minorHAnsi" w:hAnsiTheme="minorHAnsi"/>
              </w:rPr>
              <w:t xml:space="preserve">GV and SG1 compulsory.  Appreciation of the Children First Act and its application.  Careful recruitment of volunteers and staff backed up by job descriptions, training, signing up to and adhering to the Code of Conduct. Policy statement in place. Understanding of the ethos of the organisation.   </w:t>
            </w:r>
          </w:p>
        </w:tc>
      </w:tr>
      <w:tr w:rsidR="0013604D" w:rsidRPr="00123EA2" w14:paraId="2D60863A" w14:textId="77777777" w:rsidTr="00B71966">
        <w:tc>
          <w:tcPr>
            <w:tcW w:w="5423" w:type="dxa"/>
          </w:tcPr>
          <w:p w14:paraId="1F5369C1" w14:textId="77777777" w:rsidR="0013604D" w:rsidRPr="00123EA2" w:rsidRDefault="0013604D" w:rsidP="0013604D">
            <w:pPr>
              <w:spacing w:after="0"/>
              <w:rPr>
                <w:rFonts w:asciiTheme="minorHAnsi" w:hAnsiTheme="minorHAnsi"/>
              </w:rPr>
            </w:pPr>
            <w:r w:rsidRPr="00123EA2">
              <w:rPr>
                <w:rFonts w:asciiTheme="minorHAnsi" w:hAnsiTheme="minorHAnsi"/>
              </w:rPr>
              <w:t>Inadequate supervision of members during activities.</w:t>
            </w:r>
          </w:p>
          <w:p w14:paraId="5E0CE2A2" w14:textId="77777777" w:rsidR="0013604D" w:rsidRPr="00123EA2" w:rsidRDefault="0013604D" w:rsidP="0013604D">
            <w:pPr>
              <w:spacing w:after="0"/>
              <w:rPr>
                <w:rFonts w:asciiTheme="minorHAnsi" w:hAnsiTheme="minorHAnsi"/>
              </w:rPr>
            </w:pPr>
            <w:r w:rsidRPr="00123EA2">
              <w:rPr>
                <w:rFonts w:asciiTheme="minorHAnsi" w:hAnsiTheme="minorHAnsi"/>
              </w:rPr>
              <w:t>Inadequate supervision of members while travelling away.</w:t>
            </w:r>
          </w:p>
          <w:p w14:paraId="2F5F52AB" w14:textId="77777777" w:rsidR="0013604D" w:rsidRPr="00123EA2" w:rsidRDefault="0013604D" w:rsidP="0013604D">
            <w:pPr>
              <w:spacing w:after="0"/>
              <w:rPr>
                <w:rFonts w:asciiTheme="minorHAnsi" w:hAnsiTheme="minorHAnsi"/>
              </w:rPr>
            </w:pPr>
          </w:p>
        </w:tc>
        <w:tc>
          <w:tcPr>
            <w:tcW w:w="5339" w:type="dxa"/>
          </w:tcPr>
          <w:p w14:paraId="76F34096" w14:textId="77777777" w:rsidR="0013604D" w:rsidRPr="00123EA2" w:rsidRDefault="0013604D" w:rsidP="0013604D">
            <w:pPr>
              <w:spacing w:after="0"/>
              <w:rPr>
                <w:rFonts w:asciiTheme="minorHAnsi" w:hAnsiTheme="minorHAnsi"/>
              </w:rPr>
            </w:pPr>
            <w:r w:rsidRPr="00123EA2">
              <w:rPr>
                <w:rFonts w:asciiTheme="minorHAnsi" w:hAnsiTheme="minorHAnsi"/>
              </w:rPr>
              <w:t>Appropriate numbers of Branch Officials present at local activities.  Stewards in place at all competitions. Supervision policy in place.  Missing child policy in place.</w:t>
            </w:r>
          </w:p>
          <w:p w14:paraId="6D01ABDB" w14:textId="77777777" w:rsidR="0013604D" w:rsidRPr="00123EA2" w:rsidRDefault="0013604D" w:rsidP="0013604D">
            <w:pPr>
              <w:spacing w:after="0"/>
              <w:rPr>
                <w:rFonts w:asciiTheme="minorHAnsi" w:hAnsiTheme="minorHAnsi"/>
              </w:rPr>
            </w:pPr>
            <w:r w:rsidRPr="00123EA2">
              <w:rPr>
                <w:rFonts w:asciiTheme="minorHAnsi" w:hAnsiTheme="minorHAnsi"/>
              </w:rPr>
              <w:t xml:space="preserve">Travelling and Away Trip Policy in place and those travelling sign the Code </w:t>
            </w:r>
          </w:p>
          <w:p w14:paraId="742AEA04" w14:textId="77777777" w:rsidR="0013604D" w:rsidRPr="00123EA2" w:rsidRDefault="0013604D" w:rsidP="0013604D">
            <w:pPr>
              <w:spacing w:after="0"/>
              <w:rPr>
                <w:rFonts w:asciiTheme="minorHAnsi" w:hAnsiTheme="minorHAnsi"/>
              </w:rPr>
            </w:pPr>
            <w:r w:rsidRPr="00123EA2">
              <w:rPr>
                <w:rFonts w:asciiTheme="minorHAnsi" w:hAnsiTheme="minorHAnsi"/>
              </w:rPr>
              <w:t>of Conduct and have been GV, should do SG1.  Missing child policy in place.</w:t>
            </w:r>
          </w:p>
        </w:tc>
      </w:tr>
      <w:tr w:rsidR="0013604D" w:rsidRPr="00123EA2" w14:paraId="725F4E1D" w14:textId="77777777" w:rsidTr="00B71966">
        <w:tc>
          <w:tcPr>
            <w:tcW w:w="5423" w:type="dxa"/>
          </w:tcPr>
          <w:p w14:paraId="6B0A32C3" w14:textId="77777777" w:rsidR="0013604D" w:rsidRPr="00123EA2" w:rsidRDefault="0013604D" w:rsidP="0013604D">
            <w:pPr>
              <w:spacing w:after="0"/>
              <w:rPr>
                <w:rFonts w:asciiTheme="minorHAnsi" w:hAnsiTheme="minorHAnsi"/>
              </w:rPr>
            </w:pPr>
            <w:r w:rsidRPr="00123EA2">
              <w:rPr>
                <w:rFonts w:asciiTheme="minorHAnsi" w:hAnsiTheme="minorHAnsi"/>
              </w:rPr>
              <w:t>Behaviour Issues.</w:t>
            </w:r>
          </w:p>
          <w:p w14:paraId="014A5EED" w14:textId="77777777" w:rsidR="0013604D" w:rsidRPr="00123EA2" w:rsidRDefault="0013604D" w:rsidP="0013604D">
            <w:pPr>
              <w:numPr>
                <w:ilvl w:val="0"/>
                <w:numId w:val="4"/>
              </w:numPr>
              <w:spacing w:after="0"/>
              <w:rPr>
                <w:rFonts w:asciiTheme="minorHAnsi" w:hAnsiTheme="minorHAnsi"/>
              </w:rPr>
            </w:pPr>
            <w:r w:rsidRPr="00123EA2">
              <w:rPr>
                <w:rFonts w:asciiTheme="minorHAnsi" w:hAnsiTheme="minorHAnsi"/>
              </w:rPr>
              <w:t>Neglecting or not including a member during regular activities.</w:t>
            </w:r>
          </w:p>
          <w:p w14:paraId="1D2855C9" w14:textId="77777777" w:rsidR="0013604D" w:rsidRPr="00123EA2" w:rsidRDefault="0013604D" w:rsidP="0013604D">
            <w:pPr>
              <w:numPr>
                <w:ilvl w:val="0"/>
                <w:numId w:val="4"/>
              </w:numPr>
              <w:spacing w:after="0"/>
              <w:rPr>
                <w:rFonts w:asciiTheme="minorHAnsi" w:hAnsiTheme="minorHAnsi"/>
              </w:rPr>
            </w:pPr>
            <w:r w:rsidRPr="00123EA2">
              <w:rPr>
                <w:rFonts w:asciiTheme="minorHAnsi" w:hAnsiTheme="minorHAnsi"/>
              </w:rPr>
              <w:t>Bullying.</w:t>
            </w:r>
          </w:p>
          <w:p w14:paraId="2F6FAF87" w14:textId="77777777" w:rsidR="0013604D" w:rsidRPr="00123EA2" w:rsidRDefault="0013604D" w:rsidP="0013604D">
            <w:pPr>
              <w:numPr>
                <w:ilvl w:val="0"/>
                <w:numId w:val="4"/>
              </w:numPr>
              <w:spacing w:after="0"/>
              <w:rPr>
                <w:rFonts w:asciiTheme="minorHAnsi" w:hAnsiTheme="minorHAnsi"/>
              </w:rPr>
            </w:pPr>
            <w:r w:rsidRPr="00123EA2">
              <w:rPr>
                <w:rFonts w:asciiTheme="minorHAnsi" w:hAnsiTheme="minorHAnsi"/>
              </w:rPr>
              <w:t>Physical abuse.</w:t>
            </w:r>
          </w:p>
          <w:p w14:paraId="6AAD9329" w14:textId="77777777" w:rsidR="0013604D" w:rsidRPr="00123EA2" w:rsidRDefault="0013604D" w:rsidP="0013604D">
            <w:pPr>
              <w:numPr>
                <w:ilvl w:val="0"/>
                <w:numId w:val="4"/>
              </w:numPr>
              <w:spacing w:after="0"/>
              <w:rPr>
                <w:rFonts w:asciiTheme="minorHAnsi" w:hAnsiTheme="minorHAnsi"/>
              </w:rPr>
            </w:pPr>
            <w:r w:rsidRPr="00123EA2">
              <w:rPr>
                <w:rFonts w:asciiTheme="minorHAnsi" w:hAnsiTheme="minorHAnsi"/>
              </w:rPr>
              <w:t>Emotional abuse.</w:t>
            </w:r>
          </w:p>
          <w:p w14:paraId="1FF38E89" w14:textId="77777777" w:rsidR="0013604D" w:rsidRPr="00123EA2" w:rsidRDefault="0013604D" w:rsidP="0013604D">
            <w:pPr>
              <w:numPr>
                <w:ilvl w:val="0"/>
                <w:numId w:val="4"/>
              </w:numPr>
              <w:spacing w:after="0"/>
              <w:rPr>
                <w:rFonts w:asciiTheme="minorHAnsi" w:hAnsiTheme="minorHAnsi"/>
              </w:rPr>
            </w:pPr>
            <w:r w:rsidRPr="00123EA2">
              <w:rPr>
                <w:rFonts w:asciiTheme="minorHAnsi" w:hAnsiTheme="minorHAnsi"/>
              </w:rPr>
              <w:t>Allegations of sexual abuse.</w:t>
            </w:r>
          </w:p>
        </w:tc>
        <w:tc>
          <w:tcPr>
            <w:tcW w:w="5339" w:type="dxa"/>
          </w:tcPr>
          <w:p w14:paraId="5DAFD883" w14:textId="77777777" w:rsidR="00730C76" w:rsidRDefault="00730C76" w:rsidP="0013604D">
            <w:pPr>
              <w:spacing w:after="0"/>
              <w:rPr>
                <w:rFonts w:asciiTheme="minorHAnsi" w:hAnsiTheme="minorHAnsi"/>
              </w:rPr>
            </w:pPr>
          </w:p>
          <w:p w14:paraId="3E120304" w14:textId="77777777" w:rsidR="0013604D" w:rsidRPr="00123EA2" w:rsidRDefault="0013604D" w:rsidP="0013604D">
            <w:pPr>
              <w:spacing w:after="0"/>
              <w:rPr>
                <w:rFonts w:asciiTheme="minorHAnsi" w:hAnsiTheme="minorHAnsi"/>
              </w:rPr>
            </w:pPr>
            <w:r w:rsidRPr="00123EA2">
              <w:rPr>
                <w:rFonts w:asciiTheme="minorHAnsi" w:hAnsiTheme="minorHAnsi"/>
              </w:rPr>
              <w:t>Irish Pony Club Policy Statement in place.</w:t>
            </w:r>
          </w:p>
          <w:p w14:paraId="540A79BB" w14:textId="77777777" w:rsidR="00D663A6" w:rsidRDefault="00D663A6" w:rsidP="0013604D">
            <w:pPr>
              <w:spacing w:after="0"/>
              <w:rPr>
                <w:rFonts w:asciiTheme="minorHAnsi" w:hAnsiTheme="minorHAnsi"/>
              </w:rPr>
            </w:pPr>
          </w:p>
          <w:p w14:paraId="30ECED80" w14:textId="77777777" w:rsidR="0013604D" w:rsidRPr="00123EA2" w:rsidRDefault="0013604D" w:rsidP="0013604D">
            <w:pPr>
              <w:spacing w:after="0"/>
              <w:rPr>
                <w:rFonts w:asciiTheme="minorHAnsi" w:hAnsiTheme="minorHAnsi"/>
              </w:rPr>
            </w:pPr>
            <w:r w:rsidRPr="00123EA2">
              <w:rPr>
                <w:rFonts w:asciiTheme="minorHAnsi" w:hAnsiTheme="minorHAnsi"/>
              </w:rPr>
              <w:t xml:space="preserve">Anti-Bullying Policy and Procedure in place. </w:t>
            </w:r>
            <w:r w:rsidR="00730C76">
              <w:rPr>
                <w:rFonts w:asciiTheme="minorHAnsi" w:hAnsiTheme="minorHAnsi"/>
              </w:rPr>
              <w:t>SG</w:t>
            </w:r>
            <w:r w:rsidRPr="00123EA2">
              <w:rPr>
                <w:rFonts w:asciiTheme="minorHAnsi" w:hAnsiTheme="minorHAnsi"/>
              </w:rPr>
              <w:t xml:space="preserve"> training.</w:t>
            </w:r>
          </w:p>
          <w:p w14:paraId="0C6016ED" w14:textId="77777777" w:rsidR="0013604D" w:rsidRPr="00123EA2" w:rsidRDefault="0013604D" w:rsidP="0013604D">
            <w:pPr>
              <w:spacing w:after="0"/>
              <w:rPr>
                <w:rFonts w:asciiTheme="minorHAnsi" w:hAnsiTheme="minorHAnsi"/>
              </w:rPr>
            </w:pPr>
            <w:r w:rsidRPr="00123EA2">
              <w:rPr>
                <w:rFonts w:asciiTheme="minorHAnsi" w:hAnsiTheme="minorHAnsi"/>
              </w:rPr>
              <w:t xml:space="preserve">Physical Contact Policy in place. </w:t>
            </w:r>
            <w:r w:rsidR="00730C76">
              <w:rPr>
                <w:rFonts w:asciiTheme="minorHAnsi" w:hAnsiTheme="minorHAnsi"/>
              </w:rPr>
              <w:t>SG</w:t>
            </w:r>
            <w:r w:rsidRPr="00123EA2">
              <w:rPr>
                <w:rFonts w:asciiTheme="minorHAnsi" w:hAnsiTheme="minorHAnsi"/>
              </w:rPr>
              <w:t xml:space="preserve"> Training. SG Policy.</w:t>
            </w:r>
          </w:p>
          <w:p w14:paraId="5D5C4A41" w14:textId="77777777" w:rsidR="0013604D" w:rsidRPr="00123EA2" w:rsidRDefault="00730C76" w:rsidP="0013604D">
            <w:pPr>
              <w:spacing w:after="0"/>
              <w:rPr>
                <w:rFonts w:asciiTheme="minorHAnsi" w:hAnsiTheme="minorHAnsi"/>
              </w:rPr>
            </w:pPr>
            <w:r>
              <w:rPr>
                <w:rFonts w:asciiTheme="minorHAnsi" w:hAnsiTheme="minorHAnsi"/>
              </w:rPr>
              <w:t>SG</w:t>
            </w:r>
            <w:r w:rsidR="0013604D" w:rsidRPr="00123EA2">
              <w:rPr>
                <w:rFonts w:asciiTheme="minorHAnsi" w:hAnsiTheme="minorHAnsi"/>
              </w:rPr>
              <w:t xml:space="preserve"> Training, Policy and Code of Ethics.</w:t>
            </w:r>
          </w:p>
          <w:p w14:paraId="38997662" w14:textId="77777777" w:rsidR="0013604D" w:rsidRPr="00123EA2" w:rsidRDefault="00730C76" w:rsidP="0013604D">
            <w:pPr>
              <w:spacing w:after="0"/>
              <w:rPr>
                <w:rFonts w:asciiTheme="minorHAnsi" w:hAnsiTheme="minorHAnsi"/>
              </w:rPr>
            </w:pPr>
            <w:r>
              <w:rPr>
                <w:rFonts w:asciiTheme="minorHAnsi" w:hAnsiTheme="minorHAnsi"/>
              </w:rPr>
              <w:t>SG</w:t>
            </w:r>
            <w:r w:rsidR="0013604D" w:rsidRPr="00123EA2">
              <w:rPr>
                <w:rFonts w:asciiTheme="minorHAnsi" w:hAnsiTheme="minorHAnsi"/>
              </w:rPr>
              <w:t xml:space="preserve"> Training, Policy and Code of Ethics.  Report directly to the Gardaí and to </w:t>
            </w:r>
            <w:proofErr w:type="spellStart"/>
            <w:r w:rsidR="0013604D" w:rsidRPr="00123EA2">
              <w:rPr>
                <w:rFonts w:asciiTheme="minorHAnsi" w:hAnsiTheme="minorHAnsi"/>
              </w:rPr>
              <w:t>Tusla</w:t>
            </w:r>
            <w:proofErr w:type="spellEnd"/>
            <w:r w:rsidR="0013604D" w:rsidRPr="00123EA2">
              <w:rPr>
                <w:rFonts w:asciiTheme="minorHAnsi" w:hAnsiTheme="minorHAnsi"/>
              </w:rPr>
              <w:t>.</w:t>
            </w:r>
          </w:p>
        </w:tc>
      </w:tr>
      <w:tr w:rsidR="0013604D" w:rsidRPr="00123EA2" w14:paraId="4E3BA446" w14:textId="77777777" w:rsidTr="00B71966">
        <w:tc>
          <w:tcPr>
            <w:tcW w:w="5423" w:type="dxa"/>
          </w:tcPr>
          <w:p w14:paraId="4D44976F" w14:textId="77777777" w:rsidR="0013604D" w:rsidRPr="00123EA2" w:rsidRDefault="0013604D" w:rsidP="0013604D">
            <w:pPr>
              <w:spacing w:after="0"/>
              <w:rPr>
                <w:rFonts w:asciiTheme="minorHAnsi" w:hAnsiTheme="minorHAnsi"/>
              </w:rPr>
            </w:pPr>
            <w:r w:rsidRPr="00123EA2">
              <w:rPr>
                <w:rFonts w:asciiTheme="minorHAnsi" w:hAnsiTheme="minorHAnsi"/>
              </w:rPr>
              <w:t>Online abuse through social media.</w:t>
            </w:r>
          </w:p>
        </w:tc>
        <w:tc>
          <w:tcPr>
            <w:tcW w:w="5339" w:type="dxa"/>
          </w:tcPr>
          <w:p w14:paraId="5B72628D" w14:textId="77777777" w:rsidR="0013604D" w:rsidRPr="00123EA2" w:rsidRDefault="0013604D" w:rsidP="0013604D">
            <w:pPr>
              <w:spacing w:after="0"/>
              <w:rPr>
                <w:rFonts w:asciiTheme="minorHAnsi" w:hAnsiTheme="minorHAnsi"/>
              </w:rPr>
            </w:pPr>
            <w:r w:rsidRPr="00123EA2">
              <w:rPr>
                <w:rFonts w:asciiTheme="minorHAnsi" w:hAnsiTheme="minorHAnsi"/>
              </w:rPr>
              <w:t>Communications and Social Media Policy in place.</w:t>
            </w:r>
          </w:p>
        </w:tc>
      </w:tr>
      <w:tr w:rsidR="0013604D" w:rsidRPr="00123EA2" w14:paraId="237F3E14" w14:textId="77777777" w:rsidTr="00B71966">
        <w:tc>
          <w:tcPr>
            <w:tcW w:w="5423" w:type="dxa"/>
          </w:tcPr>
          <w:p w14:paraId="6119DE3B" w14:textId="77777777" w:rsidR="0013604D" w:rsidRPr="00123EA2" w:rsidRDefault="0013604D" w:rsidP="0013604D">
            <w:pPr>
              <w:spacing w:after="0"/>
              <w:rPr>
                <w:rFonts w:asciiTheme="minorHAnsi" w:hAnsiTheme="minorHAnsi"/>
              </w:rPr>
            </w:pPr>
            <w:r w:rsidRPr="00123EA2">
              <w:rPr>
                <w:rFonts w:asciiTheme="minorHAnsi" w:hAnsiTheme="minorHAnsi"/>
              </w:rPr>
              <w:t>Unauthorised photography.</w:t>
            </w:r>
          </w:p>
        </w:tc>
        <w:tc>
          <w:tcPr>
            <w:tcW w:w="5339" w:type="dxa"/>
          </w:tcPr>
          <w:p w14:paraId="386F5E3E" w14:textId="77777777" w:rsidR="0013604D" w:rsidRPr="00123EA2" w:rsidRDefault="0013604D" w:rsidP="0013604D">
            <w:pPr>
              <w:spacing w:after="0"/>
              <w:rPr>
                <w:rFonts w:asciiTheme="minorHAnsi" w:hAnsiTheme="minorHAnsi"/>
              </w:rPr>
            </w:pPr>
            <w:r w:rsidRPr="00123EA2">
              <w:rPr>
                <w:rFonts w:asciiTheme="minorHAnsi" w:hAnsiTheme="minorHAnsi"/>
              </w:rPr>
              <w:t>Photography Policy in place.</w:t>
            </w:r>
          </w:p>
        </w:tc>
      </w:tr>
      <w:tr w:rsidR="0013604D" w:rsidRPr="00123EA2" w14:paraId="0385F62B" w14:textId="77777777" w:rsidTr="00B71966">
        <w:tc>
          <w:tcPr>
            <w:tcW w:w="5423" w:type="dxa"/>
          </w:tcPr>
          <w:p w14:paraId="637D38AA" w14:textId="77777777" w:rsidR="0013604D" w:rsidRPr="00123EA2" w:rsidRDefault="0013604D" w:rsidP="0013604D">
            <w:pPr>
              <w:spacing w:after="0" w:line="276" w:lineRule="auto"/>
              <w:rPr>
                <w:rFonts w:asciiTheme="minorHAnsi" w:hAnsiTheme="minorHAnsi"/>
              </w:rPr>
            </w:pPr>
            <w:r w:rsidRPr="00123EA2">
              <w:rPr>
                <w:rFonts w:asciiTheme="minorHAnsi" w:hAnsiTheme="minorHAnsi"/>
              </w:rPr>
              <w:lastRenderedPageBreak/>
              <w:t>Unauthorised filming.</w:t>
            </w:r>
          </w:p>
        </w:tc>
        <w:tc>
          <w:tcPr>
            <w:tcW w:w="5339" w:type="dxa"/>
          </w:tcPr>
          <w:p w14:paraId="55F3C2D3" w14:textId="77777777" w:rsidR="0013604D" w:rsidRPr="00123EA2" w:rsidRDefault="0013604D" w:rsidP="0013604D">
            <w:pPr>
              <w:spacing w:after="0" w:line="276" w:lineRule="auto"/>
              <w:rPr>
                <w:rFonts w:asciiTheme="minorHAnsi" w:hAnsiTheme="minorHAnsi"/>
              </w:rPr>
            </w:pPr>
            <w:r w:rsidRPr="00123EA2">
              <w:rPr>
                <w:rFonts w:asciiTheme="minorHAnsi" w:hAnsiTheme="minorHAnsi"/>
              </w:rPr>
              <w:t>Filming Policy in place.</w:t>
            </w:r>
          </w:p>
        </w:tc>
      </w:tr>
      <w:tr w:rsidR="0013604D" w:rsidRPr="00123EA2" w14:paraId="08C932B9" w14:textId="77777777" w:rsidTr="00B71966">
        <w:tc>
          <w:tcPr>
            <w:tcW w:w="5423" w:type="dxa"/>
          </w:tcPr>
          <w:p w14:paraId="4541771C" w14:textId="77777777" w:rsidR="0013604D" w:rsidRPr="00123EA2" w:rsidRDefault="0013604D" w:rsidP="0013604D">
            <w:pPr>
              <w:spacing w:after="0"/>
              <w:rPr>
                <w:rFonts w:asciiTheme="minorHAnsi" w:hAnsiTheme="minorHAnsi"/>
              </w:rPr>
            </w:pPr>
            <w:r w:rsidRPr="00123EA2">
              <w:rPr>
                <w:rFonts w:asciiTheme="minorHAnsi" w:hAnsiTheme="minorHAnsi"/>
              </w:rPr>
              <w:t>Lack of reporting of concerns.</w:t>
            </w:r>
          </w:p>
          <w:p w14:paraId="7B833C71" w14:textId="77777777" w:rsidR="0013604D" w:rsidRPr="00123EA2" w:rsidRDefault="0013604D" w:rsidP="0013604D">
            <w:pPr>
              <w:spacing w:after="0"/>
              <w:rPr>
                <w:rFonts w:asciiTheme="minorHAnsi" w:hAnsiTheme="minorHAnsi"/>
              </w:rPr>
            </w:pPr>
            <w:r w:rsidRPr="00123EA2">
              <w:rPr>
                <w:rFonts w:asciiTheme="minorHAnsi" w:hAnsiTheme="minorHAnsi"/>
              </w:rPr>
              <w:t>Lack of knowledge of procedures.</w:t>
            </w:r>
          </w:p>
        </w:tc>
        <w:tc>
          <w:tcPr>
            <w:tcW w:w="5339" w:type="dxa"/>
          </w:tcPr>
          <w:p w14:paraId="74B2C1FE" w14:textId="77777777" w:rsidR="0013604D" w:rsidRPr="00123EA2" w:rsidRDefault="0013604D" w:rsidP="0013604D">
            <w:pPr>
              <w:spacing w:after="0"/>
              <w:rPr>
                <w:rFonts w:asciiTheme="minorHAnsi" w:hAnsiTheme="minorHAnsi"/>
              </w:rPr>
            </w:pPr>
            <w:r w:rsidRPr="00123EA2">
              <w:rPr>
                <w:rFonts w:asciiTheme="minorHAnsi" w:hAnsiTheme="minorHAnsi"/>
              </w:rPr>
              <w:t xml:space="preserve">Branch Children’s Officers and the Designated Liaison Person known, active and attainable. Safeguarding Training knowledge. Complaints and Disciplinary Procedures in place. Further information on the IPC website. </w:t>
            </w:r>
          </w:p>
        </w:tc>
      </w:tr>
      <w:tr w:rsidR="0013604D" w:rsidRPr="00123EA2" w14:paraId="3654C711" w14:textId="77777777" w:rsidTr="00B71966">
        <w:tc>
          <w:tcPr>
            <w:tcW w:w="5423" w:type="dxa"/>
          </w:tcPr>
          <w:p w14:paraId="29ABAA04" w14:textId="77777777" w:rsidR="0013604D" w:rsidRPr="00123EA2" w:rsidRDefault="0013604D" w:rsidP="0013604D">
            <w:pPr>
              <w:spacing w:after="0"/>
              <w:rPr>
                <w:rFonts w:asciiTheme="minorHAnsi" w:hAnsiTheme="minorHAnsi"/>
              </w:rPr>
            </w:pPr>
            <w:r w:rsidRPr="00123EA2">
              <w:rPr>
                <w:rFonts w:asciiTheme="minorHAnsi" w:hAnsiTheme="minorHAnsi"/>
              </w:rPr>
              <w:t xml:space="preserve">Inadequate communication of opportunities.  </w:t>
            </w:r>
          </w:p>
        </w:tc>
        <w:tc>
          <w:tcPr>
            <w:tcW w:w="5339" w:type="dxa"/>
          </w:tcPr>
          <w:p w14:paraId="39A627E1" w14:textId="77777777" w:rsidR="0013604D" w:rsidRPr="00123EA2" w:rsidRDefault="0013604D" w:rsidP="0013604D">
            <w:pPr>
              <w:spacing w:after="0"/>
              <w:rPr>
                <w:rFonts w:asciiTheme="minorHAnsi" w:hAnsiTheme="minorHAnsi"/>
              </w:rPr>
            </w:pPr>
            <w:r w:rsidRPr="00123EA2">
              <w:rPr>
                <w:rFonts w:asciiTheme="minorHAnsi" w:hAnsiTheme="minorHAnsi"/>
              </w:rPr>
              <w:t xml:space="preserve">Communications policy in place.  </w:t>
            </w:r>
          </w:p>
        </w:tc>
      </w:tr>
    </w:tbl>
    <w:p w14:paraId="6D65B954" w14:textId="77777777" w:rsidR="0013604D" w:rsidRPr="00123EA2" w:rsidRDefault="0013604D" w:rsidP="007E60FF">
      <w:pPr>
        <w:spacing w:before="80" w:after="80" w:line="276" w:lineRule="auto"/>
        <w:jc w:val="both"/>
        <w:rPr>
          <w:rFonts w:asciiTheme="minorHAnsi" w:hAnsiTheme="minorHAnsi"/>
          <w:sz w:val="24"/>
          <w:szCs w:val="24"/>
        </w:rPr>
      </w:pPr>
      <w:r w:rsidRPr="00123EA2">
        <w:rPr>
          <w:rFonts w:asciiTheme="minorHAnsi" w:hAnsiTheme="minorHAnsi"/>
          <w:sz w:val="24"/>
          <w:szCs w:val="24"/>
        </w:rPr>
        <w:t>The Irish Pony Club provides sporting activities and opportunities for children and young people through participation in our branches and regional events and with our representative teams at national level. The Irish Pony Club is committed to safeguarding children and young people. The Irish Pony Club works under the guidance and policies of our Safeguarding Policies and Procedures. All our volunteers and staff working with children throughout the organisation, seek to create a safe environment for children and young people to participate in equestrian sports.</w:t>
      </w:r>
    </w:p>
    <w:p w14:paraId="7283C9C4" w14:textId="77777777" w:rsidR="0013604D" w:rsidRPr="00123EA2" w:rsidRDefault="0013604D" w:rsidP="007E60FF">
      <w:pPr>
        <w:spacing w:after="80" w:line="276" w:lineRule="auto"/>
        <w:jc w:val="both"/>
        <w:rPr>
          <w:rFonts w:asciiTheme="minorHAnsi" w:hAnsiTheme="minorHAnsi"/>
          <w:sz w:val="24"/>
          <w:szCs w:val="24"/>
        </w:rPr>
      </w:pPr>
      <w:r w:rsidRPr="00123EA2">
        <w:rPr>
          <w:rFonts w:asciiTheme="minorHAnsi" w:hAnsiTheme="minorHAnsi"/>
          <w:sz w:val="24"/>
          <w:szCs w:val="24"/>
        </w:rPr>
        <w:t>We have completed a Safeguarding Risk Assessment that indicates the areas of potential risk of harm, the likelihood of the risk occurring, and give the required policy, guidance or process documents required to alleviate these risks.  A list of potential risks of harm has been identified along with the management of these risks.</w:t>
      </w:r>
    </w:p>
    <w:p w14:paraId="44E066F4" w14:textId="77777777" w:rsidR="0013604D" w:rsidRPr="00123EA2" w:rsidRDefault="0013604D" w:rsidP="00B71966">
      <w:pPr>
        <w:spacing w:after="80" w:line="276" w:lineRule="auto"/>
        <w:jc w:val="both"/>
        <w:rPr>
          <w:rFonts w:asciiTheme="minorHAnsi" w:hAnsiTheme="minorHAnsi"/>
          <w:sz w:val="24"/>
          <w:szCs w:val="24"/>
        </w:rPr>
      </w:pPr>
      <w:r w:rsidRPr="00123EA2">
        <w:rPr>
          <w:rFonts w:asciiTheme="minorHAnsi" w:hAnsiTheme="minorHAnsi"/>
          <w:sz w:val="24"/>
          <w:szCs w:val="24"/>
        </w:rPr>
        <w:t>We have the following procedures in place as part of the Irish Pony Club Safeguarding Code in addition to our Risk Assessment outlined above:</w:t>
      </w:r>
    </w:p>
    <w:p w14:paraId="6FDA7721" w14:textId="77777777" w:rsidR="0013604D" w:rsidRPr="00123EA2" w:rsidRDefault="0013604D" w:rsidP="0013604D">
      <w:pPr>
        <w:pStyle w:val="NoSpacing"/>
        <w:numPr>
          <w:ilvl w:val="0"/>
          <w:numId w:val="5"/>
        </w:numPr>
        <w:spacing w:line="276" w:lineRule="auto"/>
        <w:jc w:val="both"/>
        <w:rPr>
          <w:rFonts w:asciiTheme="minorHAnsi" w:hAnsiTheme="minorHAnsi"/>
          <w:sz w:val="24"/>
          <w:szCs w:val="24"/>
        </w:rPr>
      </w:pPr>
      <w:r w:rsidRPr="00123EA2">
        <w:rPr>
          <w:rFonts w:asciiTheme="minorHAnsi" w:hAnsiTheme="minorHAnsi"/>
          <w:sz w:val="24"/>
          <w:szCs w:val="24"/>
        </w:rPr>
        <w:t xml:space="preserve">Procedures for the management of allegations of abuse or misconduct by staff or volunteers against a child availing of our activities. </w:t>
      </w:r>
    </w:p>
    <w:p w14:paraId="2B191AAF" w14:textId="77777777" w:rsidR="0013604D" w:rsidRPr="00123EA2" w:rsidRDefault="0013604D" w:rsidP="0013604D">
      <w:pPr>
        <w:pStyle w:val="NoSpacing"/>
        <w:numPr>
          <w:ilvl w:val="0"/>
          <w:numId w:val="5"/>
        </w:numPr>
        <w:spacing w:line="276" w:lineRule="auto"/>
        <w:jc w:val="both"/>
        <w:rPr>
          <w:rFonts w:asciiTheme="minorHAnsi" w:hAnsiTheme="minorHAnsi"/>
          <w:sz w:val="24"/>
          <w:szCs w:val="24"/>
        </w:rPr>
      </w:pPr>
      <w:r w:rsidRPr="00123EA2">
        <w:rPr>
          <w:rFonts w:asciiTheme="minorHAnsi" w:hAnsiTheme="minorHAnsi"/>
          <w:sz w:val="24"/>
          <w:szCs w:val="24"/>
        </w:rPr>
        <w:t xml:space="preserve">Procedures for the safe recruitment of staff and volunteers to work with children in our activities. </w:t>
      </w:r>
    </w:p>
    <w:p w14:paraId="7D21826A" w14:textId="77777777" w:rsidR="0013604D" w:rsidRPr="00123EA2" w:rsidRDefault="0013604D" w:rsidP="0013604D">
      <w:pPr>
        <w:pStyle w:val="NoSpacing"/>
        <w:numPr>
          <w:ilvl w:val="0"/>
          <w:numId w:val="5"/>
        </w:numPr>
        <w:spacing w:line="276" w:lineRule="auto"/>
        <w:jc w:val="both"/>
        <w:rPr>
          <w:rFonts w:asciiTheme="minorHAnsi" w:hAnsiTheme="minorHAnsi"/>
          <w:sz w:val="24"/>
          <w:szCs w:val="24"/>
        </w:rPr>
      </w:pPr>
      <w:r w:rsidRPr="00123EA2">
        <w:rPr>
          <w:rFonts w:asciiTheme="minorHAnsi" w:hAnsiTheme="minorHAnsi"/>
          <w:sz w:val="24"/>
          <w:szCs w:val="24"/>
        </w:rPr>
        <w:t xml:space="preserve">Procedures for access to child safeguarding training and information, including the identification of the occurrence of harm. </w:t>
      </w:r>
    </w:p>
    <w:p w14:paraId="09950A5B" w14:textId="77777777" w:rsidR="0013604D" w:rsidRPr="00123EA2" w:rsidRDefault="0013604D" w:rsidP="0013604D">
      <w:pPr>
        <w:pStyle w:val="NoSpacing"/>
        <w:numPr>
          <w:ilvl w:val="0"/>
          <w:numId w:val="5"/>
        </w:numPr>
        <w:spacing w:line="276" w:lineRule="auto"/>
        <w:jc w:val="both"/>
        <w:rPr>
          <w:rFonts w:asciiTheme="minorHAnsi" w:hAnsiTheme="minorHAnsi"/>
          <w:sz w:val="24"/>
          <w:szCs w:val="24"/>
        </w:rPr>
      </w:pPr>
      <w:r w:rsidRPr="00123EA2">
        <w:rPr>
          <w:rFonts w:asciiTheme="minorHAnsi" w:hAnsiTheme="minorHAnsi"/>
          <w:sz w:val="24"/>
          <w:szCs w:val="24"/>
        </w:rPr>
        <w:t xml:space="preserve">Procedure for the reporting of child protection or welfare concerns to the Statutory Authorities. </w:t>
      </w:r>
    </w:p>
    <w:p w14:paraId="35BB03A0" w14:textId="77777777" w:rsidR="0013604D" w:rsidRPr="00123EA2" w:rsidRDefault="0013604D" w:rsidP="0013604D">
      <w:pPr>
        <w:pStyle w:val="ListParagraph"/>
        <w:numPr>
          <w:ilvl w:val="0"/>
          <w:numId w:val="5"/>
        </w:numPr>
        <w:spacing w:after="120" w:line="276" w:lineRule="auto"/>
        <w:jc w:val="both"/>
        <w:rPr>
          <w:rFonts w:asciiTheme="minorHAnsi" w:hAnsiTheme="minorHAnsi"/>
          <w:b/>
          <w:bCs/>
          <w:sz w:val="24"/>
          <w:szCs w:val="24"/>
          <w:lang w:bidi="en-IE"/>
        </w:rPr>
      </w:pPr>
      <w:r w:rsidRPr="00123EA2">
        <w:rPr>
          <w:rFonts w:asciiTheme="minorHAnsi" w:hAnsiTheme="minorHAnsi"/>
          <w:sz w:val="24"/>
          <w:szCs w:val="24"/>
        </w:rPr>
        <w:t xml:space="preserve">Appointing Children’s Officers at Branch level who are the point of contact in respect of Safeguarding for the relevant body and for this statement.  </w:t>
      </w:r>
      <w:r w:rsidRPr="00123EA2">
        <w:rPr>
          <w:rFonts w:asciiTheme="minorHAnsi" w:hAnsiTheme="minorHAnsi"/>
          <w:bCs/>
          <w:sz w:val="24"/>
          <w:szCs w:val="24"/>
          <w:lang w:bidi="en-IE"/>
        </w:rPr>
        <w:t xml:space="preserve"> Names and contact details for The Branch Children’s Officer and the Branch Designated Liaison Person (DC) will be available. </w:t>
      </w:r>
      <w:r w:rsidRPr="00123EA2">
        <w:rPr>
          <w:rFonts w:asciiTheme="minorHAnsi" w:hAnsiTheme="minorHAnsi"/>
          <w:sz w:val="24"/>
          <w:szCs w:val="24"/>
        </w:rPr>
        <w:t>A relevant person, with the appropriate background and experience, will be sourced by invitation and ratified by the Executive Committee.  This person will be The National Children’s Officer.</w:t>
      </w:r>
    </w:p>
    <w:p w14:paraId="6286DE4D" w14:textId="77777777" w:rsidR="0013604D" w:rsidRPr="00123EA2" w:rsidRDefault="0013604D" w:rsidP="0013604D">
      <w:pPr>
        <w:pStyle w:val="ListParagraph"/>
        <w:numPr>
          <w:ilvl w:val="0"/>
          <w:numId w:val="5"/>
        </w:numPr>
        <w:spacing w:after="120" w:line="276" w:lineRule="auto"/>
        <w:jc w:val="both"/>
        <w:rPr>
          <w:rFonts w:asciiTheme="minorHAnsi" w:hAnsiTheme="minorHAnsi"/>
          <w:b/>
          <w:bCs/>
          <w:sz w:val="24"/>
          <w:szCs w:val="24"/>
          <w:lang w:bidi="en-IE"/>
        </w:rPr>
      </w:pPr>
      <w:r w:rsidRPr="00123EA2">
        <w:rPr>
          <w:rFonts w:asciiTheme="minorHAnsi" w:hAnsiTheme="minorHAnsi"/>
          <w:sz w:val="24"/>
          <w:szCs w:val="24"/>
        </w:rPr>
        <w:t>There is no mandated person in the Irish Pony Club.</w:t>
      </w:r>
    </w:p>
    <w:p w14:paraId="6B0B0D42" w14:textId="77777777" w:rsidR="0013604D" w:rsidRPr="00123EA2" w:rsidRDefault="0013604D" w:rsidP="0013604D">
      <w:pPr>
        <w:pStyle w:val="ListParagraph"/>
        <w:numPr>
          <w:ilvl w:val="0"/>
          <w:numId w:val="5"/>
        </w:numPr>
        <w:spacing w:before="120" w:after="200" w:line="276" w:lineRule="auto"/>
        <w:jc w:val="both"/>
        <w:rPr>
          <w:rFonts w:asciiTheme="minorHAnsi" w:hAnsiTheme="minorHAnsi"/>
          <w:sz w:val="24"/>
          <w:szCs w:val="24"/>
        </w:rPr>
      </w:pPr>
      <w:r w:rsidRPr="00123EA2">
        <w:rPr>
          <w:rFonts w:asciiTheme="minorHAnsi" w:hAnsiTheme="minorHAnsi"/>
          <w:sz w:val="24"/>
          <w:szCs w:val="24"/>
        </w:rPr>
        <w:t xml:space="preserve">We recognise that implementation is an ongoing process.  We are committed to the implementation of this Child Safeguarding Statement and the procedures that support our intention to keep children safe from harm while availing of our services. </w:t>
      </w:r>
    </w:p>
    <w:p w14:paraId="22087C4A" w14:textId="77777777" w:rsidR="0013604D" w:rsidRPr="00123EA2" w:rsidRDefault="0013604D" w:rsidP="0013604D">
      <w:pPr>
        <w:pStyle w:val="ListParagraph"/>
        <w:numPr>
          <w:ilvl w:val="0"/>
          <w:numId w:val="5"/>
        </w:numPr>
        <w:spacing w:after="120" w:line="276" w:lineRule="auto"/>
        <w:jc w:val="both"/>
        <w:rPr>
          <w:rFonts w:asciiTheme="minorHAnsi" w:hAnsiTheme="minorHAnsi"/>
          <w:b/>
          <w:bCs/>
          <w:sz w:val="24"/>
          <w:szCs w:val="24"/>
          <w:lang w:bidi="en-IE"/>
        </w:rPr>
      </w:pPr>
      <w:r w:rsidRPr="00123EA2">
        <w:rPr>
          <w:rFonts w:asciiTheme="minorHAnsi" w:hAnsiTheme="minorHAnsi"/>
          <w:bCs/>
          <w:sz w:val="24"/>
          <w:szCs w:val="24"/>
          <w:lang w:bidi="en-IE"/>
        </w:rPr>
        <w:t>Our Child Safeguarding Statement has been prepared in accordance with the legislature requirements contained in the Children First Act 2015 and the Children (NI) Order 1995 and as required by our organisation.</w:t>
      </w:r>
    </w:p>
    <w:p w14:paraId="3A94D828" w14:textId="77777777" w:rsidR="0013604D" w:rsidRPr="00123EA2" w:rsidRDefault="0013604D" w:rsidP="0013604D">
      <w:pPr>
        <w:pStyle w:val="ListParagraph"/>
        <w:numPr>
          <w:ilvl w:val="0"/>
          <w:numId w:val="5"/>
        </w:numPr>
        <w:spacing w:after="120" w:line="276" w:lineRule="auto"/>
        <w:jc w:val="both"/>
        <w:rPr>
          <w:rFonts w:asciiTheme="minorHAnsi" w:hAnsiTheme="minorHAnsi"/>
          <w:b/>
          <w:bCs/>
          <w:sz w:val="24"/>
          <w:szCs w:val="24"/>
          <w:lang w:bidi="en-IE"/>
        </w:rPr>
      </w:pPr>
      <w:r w:rsidRPr="00123EA2">
        <w:rPr>
          <w:rFonts w:asciiTheme="minorHAnsi" w:hAnsiTheme="minorHAnsi"/>
          <w:bCs/>
          <w:sz w:val="24"/>
          <w:szCs w:val="24"/>
          <w:lang w:bidi="en-IE"/>
        </w:rPr>
        <w:t xml:space="preserve">The relevant procedures and documents will be available on request to all members and their families, volunteers and officials.  They can be viewed on </w:t>
      </w:r>
      <w:hyperlink r:id="rId7" w:history="1">
        <w:r w:rsidRPr="00123EA2">
          <w:rPr>
            <w:rStyle w:val="Hyperlink"/>
            <w:rFonts w:asciiTheme="minorHAnsi" w:hAnsiTheme="minorHAnsi"/>
            <w:bCs/>
            <w:sz w:val="24"/>
            <w:szCs w:val="24"/>
            <w:lang w:bidi="en-IE"/>
          </w:rPr>
          <w:t>www.irishponyclub.ie</w:t>
        </w:r>
      </w:hyperlink>
      <w:r w:rsidRPr="00123EA2">
        <w:rPr>
          <w:rFonts w:asciiTheme="minorHAnsi" w:hAnsiTheme="minorHAnsi"/>
          <w:bCs/>
          <w:sz w:val="24"/>
          <w:szCs w:val="24"/>
          <w:lang w:bidi="en-IE"/>
        </w:rPr>
        <w:t>.</w:t>
      </w:r>
    </w:p>
    <w:p w14:paraId="7B3555FD" w14:textId="77777777" w:rsidR="0013604D" w:rsidRPr="00123EA2" w:rsidRDefault="0013604D" w:rsidP="0013604D">
      <w:pPr>
        <w:pStyle w:val="ListParagraph"/>
        <w:numPr>
          <w:ilvl w:val="0"/>
          <w:numId w:val="5"/>
        </w:numPr>
        <w:spacing w:after="120" w:line="276" w:lineRule="auto"/>
        <w:jc w:val="both"/>
        <w:rPr>
          <w:rFonts w:asciiTheme="minorHAnsi" w:hAnsiTheme="minorHAnsi"/>
          <w:b/>
          <w:bCs/>
          <w:sz w:val="24"/>
          <w:szCs w:val="24"/>
          <w:lang w:bidi="en-IE"/>
        </w:rPr>
      </w:pPr>
      <w:r w:rsidRPr="00123EA2">
        <w:rPr>
          <w:rFonts w:asciiTheme="minorHAnsi" w:hAnsiTheme="minorHAnsi"/>
          <w:bCs/>
          <w:sz w:val="24"/>
          <w:szCs w:val="24"/>
          <w:lang w:bidi="en-IE"/>
        </w:rPr>
        <w:t>The Safeguarding Statement will be displayed in the Irish Pony Club Office and will be circulated to be adapted by each Branch and be available on the Branch websites and at all activities where practicable.</w:t>
      </w:r>
    </w:p>
    <w:p w14:paraId="4830B47C" w14:textId="77777777" w:rsidR="00B71966" w:rsidRDefault="00B71966" w:rsidP="0013604D">
      <w:pPr>
        <w:spacing w:line="276" w:lineRule="auto"/>
        <w:ind w:left="360"/>
        <w:jc w:val="center"/>
        <w:rPr>
          <w:rFonts w:asciiTheme="minorHAnsi" w:hAnsiTheme="minorHAnsi"/>
          <w:b/>
          <w:sz w:val="24"/>
          <w:szCs w:val="24"/>
        </w:rPr>
      </w:pPr>
    </w:p>
    <w:p w14:paraId="0F88D057" w14:textId="77777777" w:rsidR="0013604D" w:rsidRPr="00123EA2" w:rsidRDefault="0013604D" w:rsidP="0013604D">
      <w:pPr>
        <w:spacing w:line="276" w:lineRule="auto"/>
        <w:ind w:left="360"/>
        <w:jc w:val="center"/>
        <w:rPr>
          <w:rFonts w:asciiTheme="minorHAnsi" w:hAnsiTheme="minorHAnsi"/>
          <w:b/>
          <w:sz w:val="24"/>
          <w:szCs w:val="24"/>
        </w:rPr>
      </w:pPr>
      <w:r w:rsidRPr="00123EA2">
        <w:rPr>
          <w:rFonts w:asciiTheme="minorHAnsi" w:hAnsiTheme="minorHAnsi"/>
          <w:b/>
          <w:sz w:val="24"/>
          <w:szCs w:val="24"/>
        </w:rPr>
        <w:t>This Child Safeguarding Statement will be reviewed every 2 years.  Next review January 2021.</w:t>
      </w:r>
    </w:p>
    <w:p w14:paraId="0EAD6489" w14:textId="77777777" w:rsidR="0013604D" w:rsidRPr="00123EA2" w:rsidRDefault="0013604D" w:rsidP="0013604D">
      <w:pPr>
        <w:tabs>
          <w:tab w:val="left" w:pos="4536"/>
        </w:tabs>
        <w:spacing w:after="0"/>
        <w:jc w:val="both"/>
        <w:rPr>
          <w:rFonts w:asciiTheme="minorHAnsi" w:hAnsiTheme="minorHAnsi"/>
          <w:b/>
          <w:sz w:val="24"/>
          <w:szCs w:val="24"/>
        </w:rPr>
      </w:pPr>
    </w:p>
    <w:p w14:paraId="2CF6A7D3" w14:textId="77777777" w:rsidR="0013604D" w:rsidRDefault="00FC1367" w:rsidP="0013604D">
      <w:pPr>
        <w:spacing w:after="0"/>
        <w:jc w:val="both"/>
        <w:rPr>
          <w:rFonts w:asciiTheme="minorHAnsi" w:hAnsiTheme="minorHAnsi"/>
          <w:b/>
          <w:sz w:val="24"/>
          <w:szCs w:val="24"/>
        </w:rPr>
      </w:pPr>
      <w:r>
        <w:rPr>
          <w:rFonts w:asciiTheme="minorHAnsi" w:hAnsiTheme="minorHAnsi"/>
          <w:b/>
          <w:sz w:val="24"/>
          <w:szCs w:val="24"/>
        </w:rPr>
        <w:t xml:space="preserve">Branch Children’s Officer / </w:t>
      </w:r>
      <w:r w:rsidR="00123EA2" w:rsidRPr="00123EA2">
        <w:rPr>
          <w:rFonts w:asciiTheme="minorHAnsi" w:hAnsiTheme="minorHAnsi"/>
          <w:b/>
          <w:sz w:val="24"/>
          <w:szCs w:val="24"/>
        </w:rPr>
        <w:t xml:space="preserve">Relevant Person  </w:t>
      </w:r>
    </w:p>
    <w:p w14:paraId="0D910B25" w14:textId="77777777" w:rsidR="00123EA2" w:rsidRPr="00123EA2" w:rsidRDefault="00123EA2" w:rsidP="0013604D">
      <w:pPr>
        <w:spacing w:after="0"/>
        <w:jc w:val="both"/>
        <w:rPr>
          <w:rFonts w:asciiTheme="minorHAnsi" w:hAnsiTheme="minorHAnsi"/>
          <w:b/>
          <w:sz w:val="24"/>
          <w:szCs w:val="24"/>
        </w:rPr>
      </w:pPr>
    </w:p>
    <w:p w14:paraId="1065347B" w14:textId="737834E1" w:rsidR="0013604D" w:rsidRPr="00123EA2" w:rsidRDefault="00694CC9" w:rsidP="0013604D">
      <w:pPr>
        <w:tabs>
          <w:tab w:val="left" w:pos="4536"/>
        </w:tabs>
        <w:spacing w:after="240"/>
        <w:jc w:val="both"/>
        <w:rPr>
          <w:rFonts w:asciiTheme="minorHAnsi" w:hAnsiTheme="minorHAnsi"/>
          <w:sz w:val="24"/>
          <w:szCs w:val="24"/>
        </w:rPr>
      </w:pPr>
      <w:r w:rsidRPr="00123EA2">
        <w:rPr>
          <w:rFonts w:asciiTheme="minorHAnsi" w:hAnsiTheme="minorHAnsi"/>
          <w:noProof/>
        </w:rPr>
        <mc:AlternateContent>
          <mc:Choice Requires="wps">
            <w:drawing>
              <wp:anchor distT="4294967295" distB="4294967295" distL="114300" distR="114300" simplePos="0" relativeHeight="251662336" behindDoc="0" locked="0" layoutInCell="1" allowOverlap="1" wp14:anchorId="31EF50F9" wp14:editId="45023EA4">
                <wp:simplePos x="0" y="0"/>
                <wp:positionH relativeFrom="column">
                  <wp:posOffset>4227195</wp:posOffset>
                </wp:positionH>
                <wp:positionV relativeFrom="paragraph">
                  <wp:posOffset>316865</wp:posOffset>
                </wp:positionV>
                <wp:extent cx="2428875" cy="0"/>
                <wp:effectExtent l="0" t="0" r="0" b="0"/>
                <wp:wrapNone/>
                <wp:docPr id="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88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0E1B0A"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85pt,24.95pt" to="524.1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" strokecolor="windowText" strokeweight=".5pt">
                <v:stroke joinstyle="miter"/>
                <o:lock v:ext="edit" shapetype="f"/>
              </v:line>
            </w:pict>
          </mc:Fallback>
        </mc:AlternateContent>
      </w:r>
      <w:r w:rsidRPr="00123EA2">
        <w:rPr>
          <w:rFonts w:asciiTheme="minorHAnsi" w:hAnsiTheme="minorHAnsi"/>
          <w:noProof/>
        </w:rPr>
        <mc:AlternateContent>
          <mc:Choice Requires="wps">
            <w:drawing>
              <wp:anchor distT="4294967295" distB="4294967295" distL="114300" distR="114300" simplePos="0" relativeHeight="251660288" behindDoc="0" locked="0" layoutInCell="1" allowOverlap="1" wp14:anchorId="0229FFC9" wp14:editId="20466C35">
                <wp:simplePos x="0" y="0"/>
                <wp:positionH relativeFrom="column">
                  <wp:posOffset>535305</wp:posOffset>
                </wp:positionH>
                <wp:positionV relativeFrom="paragraph">
                  <wp:posOffset>317500</wp:posOffset>
                </wp:positionV>
                <wp:extent cx="2914650" cy="0"/>
                <wp:effectExtent l="0" t="0" r="0" b="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146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DD0FCB"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15pt,25pt" to="271.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" strokecolor="windowText" strokeweight=".5pt">
                <v:stroke joinstyle="miter"/>
                <o:lock v:ext="edit" shapetype="f"/>
              </v:line>
            </w:pict>
          </mc:Fallback>
        </mc:AlternateContent>
      </w:r>
      <w:r w:rsidR="0013604D" w:rsidRPr="00123EA2">
        <w:rPr>
          <w:rFonts w:asciiTheme="minorHAnsi" w:hAnsiTheme="minorHAnsi"/>
          <w:sz w:val="24"/>
          <w:szCs w:val="24"/>
        </w:rPr>
        <w:t xml:space="preserve">Name: </w:t>
      </w:r>
      <w:r w:rsidR="00FF0091">
        <w:rPr>
          <w:rFonts w:asciiTheme="minorHAnsi" w:hAnsiTheme="minorHAnsi"/>
          <w:sz w:val="24"/>
          <w:szCs w:val="24"/>
        </w:rPr>
        <w:t xml:space="preserve"> Lauren </w:t>
      </w:r>
      <w:proofErr w:type="spellStart"/>
      <w:r w:rsidR="00FF0091">
        <w:rPr>
          <w:rFonts w:asciiTheme="minorHAnsi" w:hAnsiTheme="minorHAnsi"/>
          <w:sz w:val="24"/>
          <w:szCs w:val="24"/>
        </w:rPr>
        <w:t>Kerins</w:t>
      </w:r>
      <w:proofErr w:type="spellEnd"/>
      <w:r w:rsidR="00FF0091">
        <w:rPr>
          <w:rFonts w:asciiTheme="minorHAnsi" w:hAnsiTheme="minorHAnsi"/>
          <w:sz w:val="24"/>
          <w:szCs w:val="24"/>
        </w:rPr>
        <w:t xml:space="preserve"> (Nee McNally)</w:t>
      </w:r>
      <w:r w:rsidR="0013604D" w:rsidRPr="00123EA2">
        <w:rPr>
          <w:rFonts w:asciiTheme="minorHAnsi" w:hAnsiTheme="minorHAnsi"/>
          <w:sz w:val="24"/>
          <w:szCs w:val="24"/>
        </w:rPr>
        <w:tab/>
      </w:r>
      <w:r w:rsidR="0013604D" w:rsidRPr="00123EA2">
        <w:rPr>
          <w:rFonts w:asciiTheme="minorHAnsi" w:hAnsiTheme="minorHAnsi"/>
          <w:sz w:val="24"/>
          <w:szCs w:val="24"/>
        </w:rPr>
        <w:tab/>
        <w:t xml:space="preserve">               Date:</w:t>
      </w:r>
      <w:r w:rsidR="00FF0091">
        <w:rPr>
          <w:rFonts w:asciiTheme="minorHAnsi" w:hAnsiTheme="minorHAnsi"/>
          <w:sz w:val="24"/>
          <w:szCs w:val="24"/>
        </w:rPr>
        <w:t xml:space="preserve"> 1</w:t>
      </w:r>
      <w:r w:rsidR="00FF0091" w:rsidRPr="00FF0091">
        <w:rPr>
          <w:rFonts w:asciiTheme="minorHAnsi" w:hAnsiTheme="minorHAnsi"/>
          <w:sz w:val="24"/>
          <w:szCs w:val="24"/>
          <w:vertAlign w:val="superscript"/>
        </w:rPr>
        <w:t>st</w:t>
      </w:r>
      <w:r w:rsidR="00FF0091">
        <w:rPr>
          <w:rFonts w:asciiTheme="minorHAnsi" w:hAnsiTheme="minorHAnsi"/>
          <w:sz w:val="24"/>
          <w:szCs w:val="24"/>
        </w:rPr>
        <w:t xml:space="preserve"> Jan 2019</w:t>
      </w:r>
    </w:p>
    <w:p w14:paraId="159B0257" w14:textId="77777777" w:rsidR="0013604D" w:rsidRPr="00123EA2" w:rsidRDefault="0013604D" w:rsidP="0013604D">
      <w:pPr>
        <w:shd w:val="clear" w:color="auto" w:fill="FFFFFF"/>
        <w:spacing w:after="0" w:line="240" w:lineRule="auto"/>
        <w:rPr>
          <w:rFonts w:asciiTheme="minorHAnsi" w:hAnsiTheme="minorHAnsi"/>
          <w:sz w:val="24"/>
          <w:szCs w:val="24"/>
        </w:rPr>
      </w:pPr>
      <w:r w:rsidRPr="00123EA2">
        <w:rPr>
          <w:rFonts w:asciiTheme="minorHAnsi" w:hAnsiTheme="minorHAnsi"/>
          <w:sz w:val="24"/>
          <w:szCs w:val="24"/>
        </w:rPr>
        <w:tab/>
      </w:r>
      <w:r w:rsidRPr="00FC1367">
        <w:rPr>
          <w:rFonts w:asciiTheme="minorHAnsi" w:hAnsiTheme="minorHAnsi"/>
          <w:color w:val="FF0000"/>
          <w:sz w:val="24"/>
          <w:szCs w:val="24"/>
        </w:rPr>
        <w:t xml:space="preserve">   </w:t>
      </w:r>
      <w:r w:rsidR="00FC1367" w:rsidRPr="00FC1367">
        <w:rPr>
          <w:rFonts w:asciiTheme="minorHAnsi" w:hAnsiTheme="minorHAnsi"/>
          <w:color w:val="FF0000"/>
          <w:sz w:val="24"/>
          <w:szCs w:val="24"/>
        </w:rPr>
        <w:t>[Print</w:t>
      </w:r>
      <w:r w:rsidR="00FC1367">
        <w:rPr>
          <w:rFonts w:asciiTheme="minorHAnsi" w:hAnsiTheme="minorHAnsi"/>
          <w:color w:val="FF0000"/>
          <w:sz w:val="24"/>
          <w:szCs w:val="24"/>
        </w:rPr>
        <w:t xml:space="preserve"> / Type</w:t>
      </w:r>
      <w:r w:rsidR="00FC1367" w:rsidRPr="00FC1367">
        <w:rPr>
          <w:rFonts w:asciiTheme="minorHAnsi" w:hAnsiTheme="minorHAnsi"/>
          <w:color w:val="FF0000"/>
          <w:sz w:val="24"/>
          <w:szCs w:val="24"/>
        </w:rPr>
        <w:t xml:space="preserve"> Name Here]</w:t>
      </w:r>
    </w:p>
    <w:p w14:paraId="76B58B29" w14:textId="77777777" w:rsidR="0013604D" w:rsidRPr="00123EA2" w:rsidRDefault="0013604D" w:rsidP="0013604D">
      <w:pPr>
        <w:shd w:val="clear" w:color="auto" w:fill="FFFFFF"/>
        <w:spacing w:after="0" w:line="240" w:lineRule="auto"/>
        <w:jc w:val="center"/>
        <w:rPr>
          <w:rFonts w:asciiTheme="minorHAnsi" w:hAnsiTheme="minorHAnsi"/>
          <w:sz w:val="24"/>
          <w:szCs w:val="24"/>
        </w:rPr>
      </w:pPr>
    </w:p>
    <w:p w14:paraId="2DA88FA5" w14:textId="77777777" w:rsidR="00123EA2" w:rsidRPr="00123EA2" w:rsidRDefault="00FC1367" w:rsidP="00123EA2">
      <w:pPr>
        <w:tabs>
          <w:tab w:val="left" w:pos="4536"/>
        </w:tabs>
        <w:spacing w:after="0"/>
        <w:jc w:val="both"/>
        <w:rPr>
          <w:rFonts w:asciiTheme="minorHAnsi" w:hAnsiTheme="minorHAnsi"/>
          <w:b/>
          <w:sz w:val="24"/>
          <w:szCs w:val="24"/>
        </w:rPr>
      </w:pPr>
      <w:r>
        <w:rPr>
          <w:rFonts w:asciiTheme="minorHAnsi" w:hAnsiTheme="minorHAnsi"/>
          <w:b/>
          <w:sz w:val="24"/>
          <w:szCs w:val="24"/>
        </w:rPr>
        <w:t>Designated Liaison Person / District Commissioner</w:t>
      </w:r>
    </w:p>
    <w:p w14:paraId="369B6836" w14:textId="77777777" w:rsidR="00123EA2" w:rsidRPr="00123EA2" w:rsidRDefault="00123EA2" w:rsidP="00123EA2">
      <w:pPr>
        <w:tabs>
          <w:tab w:val="left" w:pos="4536"/>
        </w:tabs>
        <w:spacing w:after="0"/>
        <w:jc w:val="both"/>
        <w:rPr>
          <w:rFonts w:asciiTheme="minorHAnsi" w:hAnsiTheme="minorHAnsi"/>
          <w:b/>
          <w:sz w:val="24"/>
          <w:szCs w:val="24"/>
        </w:rPr>
      </w:pPr>
    </w:p>
    <w:p w14:paraId="02F9AD19" w14:textId="2986BA30" w:rsidR="00123EA2" w:rsidRPr="00123EA2" w:rsidRDefault="00694CC9" w:rsidP="00123EA2">
      <w:pPr>
        <w:tabs>
          <w:tab w:val="left" w:pos="4536"/>
        </w:tabs>
        <w:spacing w:after="240"/>
        <w:jc w:val="both"/>
        <w:rPr>
          <w:rFonts w:asciiTheme="minorHAnsi" w:hAnsiTheme="minorHAnsi"/>
          <w:sz w:val="24"/>
          <w:szCs w:val="24"/>
        </w:rPr>
      </w:pPr>
      <w:r w:rsidRPr="00123EA2">
        <w:rPr>
          <w:rFonts w:asciiTheme="minorHAnsi" w:hAnsiTheme="minorHAnsi"/>
          <w:noProof/>
        </w:rPr>
        <mc:AlternateContent>
          <mc:Choice Requires="wps">
            <w:drawing>
              <wp:anchor distT="4294967295" distB="4294967295" distL="114300" distR="114300" simplePos="0" relativeHeight="251665408" behindDoc="0" locked="0" layoutInCell="1" allowOverlap="1" wp14:anchorId="48B1EAD9" wp14:editId="6C8B5D26">
                <wp:simplePos x="0" y="0"/>
                <wp:positionH relativeFrom="column">
                  <wp:posOffset>4196715</wp:posOffset>
                </wp:positionH>
                <wp:positionV relativeFrom="paragraph">
                  <wp:posOffset>323215</wp:posOffset>
                </wp:positionV>
                <wp:extent cx="2428875" cy="0"/>
                <wp:effectExtent l="0" t="0" r="0" b="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88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1245029"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0.45pt,25.45pt" to="521.7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" strokecolor="windowText" strokeweight=".5pt">
                <v:stroke joinstyle="miter"/>
                <o:lock v:ext="edit" shapetype="f"/>
              </v:line>
            </w:pict>
          </mc:Fallback>
        </mc:AlternateContent>
      </w:r>
      <w:r w:rsidRPr="00123EA2">
        <w:rPr>
          <w:rFonts w:asciiTheme="minorHAnsi" w:hAnsiTheme="minorHAnsi"/>
          <w:noProof/>
        </w:rPr>
        <mc:AlternateContent>
          <mc:Choice Requires="wps">
            <w:drawing>
              <wp:anchor distT="4294967295" distB="4294967295" distL="114300" distR="114300" simplePos="0" relativeHeight="251664384" behindDoc="0" locked="0" layoutInCell="1" allowOverlap="1" wp14:anchorId="39815E3C" wp14:editId="3308FF23">
                <wp:simplePos x="0" y="0"/>
                <wp:positionH relativeFrom="column">
                  <wp:posOffset>535305</wp:posOffset>
                </wp:positionH>
                <wp:positionV relativeFrom="paragraph">
                  <wp:posOffset>324485</wp:posOffset>
                </wp:positionV>
                <wp:extent cx="2914650" cy="0"/>
                <wp:effectExtent l="0" t="0" r="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146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EC6F07"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15pt,25.55pt" to="271.6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" strokecolor="windowText" strokeweight=".5pt">
                <v:stroke joinstyle="miter"/>
                <o:lock v:ext="edit" shapetype="f"/>
              </v:line>
            </w:pict>
          </mc:Fallback>
        </mc:AlternateContent>
      </w:r>
      <w:r w:rsidR="00123EA2">
        <w:rPr>
          <w:rFonts w:asciiTheme="minorHAnsi" w:hAnsiTheme="minorHAnsi"/>
          <w:noProof/>
          <w:sz w:val="24"/>
          <w:szCs w:val="24"/>
        </w:rPr>
        <w:t>Signed</w:t>
      </w:r>
      <w:r w:rsidR="00123EA2" w:rsidRPr="00123EA2">
        <w:rPr>
          <w:rFonts w:asciiTheme="minorHAnsi" w:hAnsiTheme="minorHAnsi"/>
          <w:sz w:val="24"/>
          <w:szCs w:val="24"/>
        </w:rPr>
        <w:t xml:space="preserve">:   </w:t>
      </w:r>
      <w:r w:rsidR="00FF0091">
        <w:rPr>
          <w:rFonts w:asciiTheme="minorHAnsi" w:hAnsiTheme="minorHAnsi"/>
          <w:sz w:val="24"/>
          <w:szCs w:val="24"/>
        </w:rPr>
        <w:t>Tracey McNally</w:t>
      </w:r>
      <w:r w:rsidR="00123EA2" w:rsidRPr="00123EA2">
        <w:rPr>
          <w:rFonts w:asciiTheme="minorHAnsi" w:hAnsiTheme="minorHAnsi"/>
          <w:sz w:val="24"/>
          <w:szCs w:val="24"/>
        </w:rPr>
        <w:tab/>
      </w:r>
      <w:r w:rsidR="00123EA2" w:rsidRPr="00123EA2">
        <w:rPr>
          <w:rFonts w:asciiTheme="minorHAnsi" w:hAnsiTheme="minorHAnsi"/>
          <w:sz w:val="24"/>
          <w:szCs w:val="24"/>
        </w:rPr>
        <w:tab/>
        <w:t xml:space="preserve">               Date:</w:t>
      </w:r>
      <w:r w:rsidR="00123EA2" w:rsidRPr="00123EA2">
        <w:rPr>
          <w:rFonts w:asciiTheme="minorHAnsi" w:hAnsiTheme="minorHAnsi"/>
          <w:noProof/>
          <w:sz w:val="24"/>
          <w:szCs w:val="24"/>
        </w:rPr>
        <w:t xml:space="preserve"> </w:t>
      </w:r>
      <w:r w:rsidR="00FF0091">
        <w:rPr>
          <w:rFonts w:asciiTheme="minorHAnsi" w:hAnsiTheme="minorHAnsi"/>
          <w:noProof/>
          <w:sz w:val="24"/>
          <w:szCs w:val="24"/>
        </w:rPr>
        <w:t>1</w:t>
      </w:r>
      <w:r w:rsidR="00FF0091" w:rsidRPr="00FF0091">
        <w:rPr>
          <w:rFonts w:asciiTheme="minorHAnsi" w:hAnsiTheme="minorHAnsi"/>
          <w:noProof/>
          <w:sz w:val="24"/>
          <w:szCs w:val="24"/>
          <w:vertAlign w:val="superscript"/>
        </w:rPr>
        <w:t>st</w:t>
      </w:r>
      <w:r w:rsidR="00FF0091">
        <w:rPr>
          <w:rFonts w:asciiTheme="minorHAnsi" w:hAnsiTheme="minorHAnsi"/>
          <w:noProof/>
          <w:sz w:val="24"/>
          <w:szCs w:val="24"/>
        </w:rPr>
        <w:t xml:space="preserve"> Jan 2019</w:t>
      </w:r>
      <w:bookmarkStart w:id="1" w:name="_GoBack"/>
      <w:bookmarkEnd w:id="1"/>
    </w:p>
    <w:p w14:paraId="3F724484" w14:textId="77777777" w:rsidR="00123EA2" w:rsidRPr="00123EA2" w:rsidRDefault="00123EA2" w:rsidP="00123EA2">
      <w:pPr>
        <w:tabs>
          <w:tab w:val="left" w:pos="851"/>
        </w:tabs>
        <w:spacing w:after="0"/>
        <w:jc w:val="both"/>
        <w:rPr>
          <w:rFonts w:asciiTheme="minorHAnsi" w:hAnsiTheme="minorHAnsi"/>
          <w:sz w:val="24"/>
          <w:szCs w:val="24"/>
        </w:rPr>
      </w:pPr>
      <w:r w:rsidRPr="00123EA2">
        <w:rPr>
          <w:rFonts w:asciiTheme="minorHAnsi" w:hAnsiTheme="minorHAnsi"/>
          <w:sz w:val="24"/>
          <w:szCs w:val="24"/>
        </w:rPr>
        <w:tab/>
      </w:r>
      <w:r w:rsidR="00FC1367" w:rsidRPr="00FC1367">
        <w:rPr>
          <w:rFonts w:asciiTheme="minorHAnsi" w:hAnsiTheme="minorHAnsi"/>
          <w:color w:val="FF0000"/>
          <w:sz w:val="24"/>
          <w:szCs w:val="24"/>
        </w:rPr>
        <w:t>[Print</w:t>
      </w:r>
      <w:r w:rsidR="00FC1367">
        <w:rPr>
          <w:rFonts w:asciiTheme="minorHAnsi" w:hAnsiTheme="minorHAnsi"/>
          <w:color w:val="FF0000"/>
          <w:sz w:val="24"/>
          <w:szCs w:val="24"/>
        </w:rPr>
        <w:t xml:space="preserve"> / Type</w:t>
      </w:r>
      <w:r w:rsidR="00FC1367" w:rsidRPr="00FC1367">
        <w:rPr>
          <w:rFonts w:asciiTheme="minorHAnsi" w:hAnsiTheme="minorHAnsi"/>
          <w:color w:val="FF0000"/>
          <w:sz w:val="24"/>
          <w:szCs w:val="24"/>
        </w:rPr>
        <w:t xml:space="preserve"> Name Here]</w:t>
      </w:r>
    </w:p>
    <w:p w14:paraId="1DBB4AC8" w14:textId="77777777" w:rsidR="0013604D" w:rsidRPr="00123EA2" w:rsidRDefault="0013604D" w:rsidP="0013604D">
      <w:pPr>
        <w:shd w:val="clear" w:color="auto" w:fill="FFFFFF"/>
        <w:spacing w:after="0" w:line="240" w:lineRule="auto"/>
        <w:jc w:val="center"/>
        <w:rPr>
          <w:rFonts w:asciiTheme="minorHAnsi" w:hAnsiTheme="minorHAnsi"/>
          <w:sz w:val="24"/>
          <w:szCs w:val="24"/>
        </w:rPr>
      </w:pPr>
    </w:p>
    <w:p w14:paraId="3530A86F" w14:textId="77777777" w:rsidR="0013604D" w:rsidRPr="00123EA2" w:rsidRDefault="0013604D" w:rsidP="0013604D">
      <w:pPr>
        <w:shd w:val="clear" w:color="auto" w:fill="FFFFFF"/>
        <w:spacing w:after="0" w:line="240" w:lineRule="auto"/>
        <w:jc w:val="center"/>
        <w:rPr>
          <w:rFonts w:asciiTheme="minorHAnsi" w:hAnsiTheme="minorHAnsi"/>
          <w:sz w:val="24"/>
          <w:szCs w:val="24"/>
        </w:rPr>
      </w:pPr>
    </w:p>
    <w:p w14:paraId="26BA72A2" w14:textId="77777777" w:rsidR="0013604D" w:rsidRPr="00123EA2" w:rsidRDefault="0013604D" w:rsidP="0013604D">
      <w:pPr>
        <w:shd w:val="clear" w:color="auto" w:fill="FFFFFF"/>
        <w:spacing w:after="0" w:line="240" w:lineRule="auto"/>
        <w:jc w:val="center"/>
        <w:rPr>
          <w:rFonts w:asciiTheme="minorHAnsi" w:hAnsiTheme="minorHAnsi"/>
          <w:sz w:val="28"/>
          <w:szCs w:val="24"/>
        </w:rPr>
      </w:pPr>
      <w:r w:rsidRPr="00123EA2">
        <w:rPr>
          <w:rFonts w:asciiTheme="minorHAnsi" w:hAnsiTheme="minorHAnsi"/>
          <w:sz w:val="28"/>
          <w:szCs w:val="24"/>
        </w:rPr>
        <w:t xml:space="preserve">Phone no: 086-6096611 or E-mail: </w:t>
      </w:r>
      <w:hyperlink r:id="rId8" w:history="1">
        <w:r w:rsidRPr="00123EA2">
          <w:rPr>
            <w:rStyle w:val="Hyperlink"/>
            <w:rFonts w:asciiTheme="minorHAnsi" w:hAnsiTheme="minorHAnsi"/>
            <w:sz w:val="28"/>
            <w:szCs w:val="24"/>
          </w:rPr>
          <w:t>nco@irishponyclub.ie</w:t>
        </w:r>
      </w:hyperlink>
    </w:p>
    <w:p w14:paraId="59CC6F31" w14:textId="77777777" w:rsidR="0013604D" w:rsidRPr="00123EA2" w:rsidRDefault="0013604D" w:rsidP="0013604D">
      <w:pPr>
        <w:shd w:val="clear" w:color="auto" w:fill="FFFFFF"/>
        <w:spacing w:after="0" w:line="240" w:lineRule="auto"/>
        <w:jc w:val="center"/>
        <w:rPr>
          <w:rStyle w:val="Emphasis"/>
          <w:rFonts w:asciiTheme="minorHAnsi" w:hAnsiTheme="minorHAnsi" w:cs="Arial"/>
          <w:i w:val="0"/>
          <w:iCs w:val="0"/>
          <w:sz w:val="28"/>
          <w:szCs w:val="24"/>
        </w:rPr>
      </w:pPr>
      <w:r w:rsidRPr="00123EA2">
        <w:rPr>
          <w:rFonts w:asciiTheme="minorHAnsi" w:hAnsiTheme="minorHAnsi"/>
          <w:sz w:val="28"/>
          <w:szCs w:val="24"/>
        </w:rPr>
        <w:t>For queries on this Child Safeguarding Statement.</w:t>
      </w:r>
    </w:p>
    <w:p w14:paraId="12D28970" w14:textId="77777777" w:rsidR="008A5E63" w:rsidRPr="00123EA2" w:rsidRDefault="008A5E63" w:rsidP="00A71FFB">
      <w:pPr>
        <w:jc w:val="both"/>
        <w:rPr>
          <w:rFonts w:asciiTheme="minorHAnsi" w:hAnsiTheme="minorHAnsi"/>
        </w:rPr>
      </w:pPr>
    </w:p>
    <w:sectPr w:rsidR="008A5E63" w:rsidRPr="00123EA2" w:rsidSect="00B71966">
      <w:headerReference w:type="default" r:id="rId9"/>
      <w:footerReference w:type="default" r:id="rId10"/>
      <w:pgSz w:w="11906" w:h="16838" w:code="9"/>
      <w:pgMar w:top="567" w:right="567" w:bottom="567" w:left="56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52A76" w14:textId="77777777" w:rsidR="00A32325" w:rsidRDefault="00A32325" w:rsidP="00A71FFB">
      <w:pPr>
        <w:spacing w:after="0" w:line="240" w:lineRule="auto"/>
      </w:pPr>
      <w:r>
        <w:separator/>
      </w:r>
    </w:p>
  </w:endnote>
  <w:endnote w:type="continuationSeparator" w:id="0">
    <w:p w14:paraId="5621DE2D" w14:textId="77777777" w:rsidR="00A32325" w:rsidRDefault="00A32325" w:rsidP="00A71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E493B" w14:textId="77777777" w:rsidR="00123EA2" w:rsidRDefault="00123EA2" w:rsidP="00123EA2">
    <w:pPr>
      <w:pStyle w:val="Footer"/>
      <w:pBdr>
        <w:top w:val="single" w:sz="4" w:space="1" w:color="D9D9D9"/>
      </w:pBdr>
      <w:rPr>
        <w:b/>
        <w:bCs/>
      </w:rPr>
    </w:pPr>
    <w:r>
      <w:fldChar w:fldCharType="begin"/>
    </w:r>
    <w:r>
      <w:instrText xml:space="preserve"> PAGE   \* MERGEFORMAT </w:instrText>
    </w:r>
    <w:r>
      <w:fldChar w:fldCharType="separate"/>
    </w:r>
    <w:r w:rsidR="00DD5C8A" w:rsidRPr="00DD5C8A">
      <w:rPr>
        <w:b/>
        <w:bCs/>
        <w:noProof/>
      </w:rPr>
      <w:t>4</w:t>
    </w:r>
    <w:r>
      <w:rPr>
        <w:b/>
        <w:bCs/>
        <w:noProof/>
      </w:rPr>
      <w:fldChar w:fldCharType="end"/>
    </w:r>
    <w:r>
      <w:rPr>
        <w:b/>
        <w:bCs/>
      </w:rPr>
      <w:t xml:space="preserve"> |</w:t>
    </w:r>
    <w:r w:rsidRPr="00123EA2">
      <w:rPr>
        <w:rFonts w:asciiTheme="minorHAnsi" w:hAnsiTheme="minorHAnsi"/>
        <w:b/>
        <w:bCs/>
      </w:rPr>
      <w:t xml:space="preserve"> </w:t>
    </w:r>
    <w:r w:rsidRPr="00123EA2">
      <w:rPr>
        <w:rFonts w:asciiTheme="minorHAnsi" w:hAnsiTheme="minorHAnsi"/>
        <w:color w:val="7F7F7F"/>
        <w:spacing w:val="60"/>
      </w:rPr>
      <w:t>Page</w:t>
    </w:r>
    <w:r w:rsidR="008A51BB">
      <w:rPr>
        <w:rFonts w:asciiTheme="minorHAnsi" w:hAnsiTheme="minorHAnsi"/>
        <w:color w:val="7F7F7F"/>
        <w:spacing w:val="60"/>
      </w:rPr>
      <w:tab/>
    </w:r>
    <w:r w:rsidR="008A51BB">
      <w:rPr>
        <w:rFonts w:asciiTheme="minorHAnsi" w:hAnsiTheme="minorHAnsi"/>
        <w:color w:val="7F7F7F"/>
        <w:spacing w:val="60"/>
      </w:rPr>
      <w:tab/>
      <w:t>Updated 2019</w:t>
    </w:r>
  </w:p>
  <w:p w14:paraId="262C5525" w14:textId="77777777" w:rsidR="00123EA2" w:rsidRDefault="00123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4B782" w14:textId="77777777" w:rsidR="00A32325" w:rsidRDefault="00A32325" w:rsidP="00A71FFB">
      <w:pPr>
        <w:spacing w:after="0" w:line="240" w:lineRule="auto"/>
      </w:pPr>
      <w:r>
        <w:separator/>
      </w:r>
    </w:p>
  </w:footnote>
  <w:footnote w:type="continuationSeparator" w:id="0">
    <w:p w14:paraId="5C1E0587" w14:textId="77777777" w:rsidR="00A32325" w:rsidRDefault="00A32325" w:rsidP="00A71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FC96B" w14:textId="180DDB53" w:rsidR="00A71FFB" w:rsidRPr="007017E1" w:rsidRDefault="00B71966" w:rsidP="00A71FFB">
    <w:pPr>
      <w:pStyle w:val="Header"/>
      <w:jc w:val="center"/>
      <w:rPr>
        <w:rFonts w:ascii="Cambria" w:hAnsi="Cambria"/>
        <w:b/>
        <w:color w:val="002060"/>
        <w:sz w:val="36"/>
      </w:rPr>
    </w:pPr>
    <w:r w:rsidRPr="00FC1367">
      <w:rPr>
        <w:noProof/>
        <w:color w:val="FF0000"/>
      </w:rPr>
      <w:drawing>
        <wp:anchor distT="0" distB="0" distL="114300" distR="114300" simplePos="0" relativeHeight="251660288" behindDoc="1" locked="0" layoutInCell="1" allowOverlap="1" wp14:anchorId="419F479F" wp14:editId="168B7814">
          <wp:simplePos x="0" y="0"/>
          <wp:positionH relativeFrom="column">
            <wp:posOffset>6061472</wp:posOffset>
          </wp:positionH>
          <wp:positionV relativeFrom="paragraph">
            <wp:posOffset>-307577</wp:posOffset>
          </wp:positionV>
          <wp:extent cx="1023697" cy="1080000"/>
          <wp:effectExtent l="0" t="0" r="5080" b="6350"/>
          <wp:wrapTight wrapText="bothSides">
            <wp:wrapPolygon edited="0">
              <wp:start x="0" y="0"/>
              <wp:lineTo x="0" y="21346"/>
              <wp:lineTo x="21305" y="21346"/>
              <wp:lineTo x="2130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PC_colour_logo_med.jpg"/>
                  <pic:cNvPicPr/>
                </pic:nvPicPr>
                <pic:blipFill>
                  <a:blip r:embed="rId1">
                    <a:extLst>
                      <a:ext uri="{28A0092B-C50C-407E-A947-70E740481C1C}">
                        <a14:useLocalDpi xmlns:a14="http://schemas.microsoft.com/office/drawing/2010/main" val="0"/>
                      </a:ext>
                    </a:extLst>
                  </a:blip>
                  <a:stretch>
                    <a:fillRect/>
                  </a:stretch>
                </pic:blipFill>
                <pic:spPr>
                  <a:xfrm>
                    <a:off x="0" y="0"/>
                    <a:ext cx="1023697" cy="1080000"/>
                  </a:xfrm>
                  <a:prstGeom prst="rect">
                    <a:avLst/>
                  </a:prstGeom>
                </pic:spPr>
              </pic:pic>
            </a:graphicData>
          </a:graphic>
          <wp14:sizeRelH relativeFrom="page">
            <wp14:pctWidth>0</wp14:pctWidth>
          </wp14:sizeRelH>
          <wp14:sizeRelV relativeFrom="page">
            <wp14:pctHeight>0</wp14:pctHeight>
          </wp14:sizeRelV>
        </wp:anchor>
      </w:drawing>
    </w:r>
    <w:r w:rsidR="00123EA2" w:rsidRPr="00FC1367">
      <w:rPr>
        <w:noProof/>
        <w:color w:val="FF0000"/>
      </w:rPr>
      <w:drawing>
        <wp:anchor distT="0" distB="0" distL="114300" distR="114300" simplePos="0" relativeHeight="251659264" behindDoc="1" locked="0" layoutInCell="1" allowOverlap="1" wp14:anchorId="7F8A5E85" wp14:editId="7A590A8D">
          <wp:simplePos x="0" y="0"/>
          <wp:positionH relativeFrom="column">
            <wp:posOffset>9097010</wp:posOffset>
          </wp:positionH>
          <wp:positionV relativeFrom="paragraph">
            <wp:posOffset>-5715</wp:posOffset>
          </wp:positionV>
          <wp:extent cx="1024890" cy="1087755"/>
          <wp:effectExtent l="0" t="0" r="0" b="0"/>
          <wp:wrapTight wrapText="bothSides">
            <wp:wrapPolygon edited="0">
              <wp:start x="0" y="0"/>
              <wp:lineTo x="0" y="21184"/>
              <wp:lineTo x="21279" y="21184"/>
              <wp:lineTo x="21279" y="0"/>
              <wp:lineTo x="0" y="0"/>
            </wp:wrapPolygon>
          </wp:wrapTight>
          <wp:docPr id="3" name="Picture 1" descr="P:\Logos &amp; Patent revised 2012\IPC_colour_logo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 &amp; Patent revised 2012\IPC_colour_logo_m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2981">
      <w:rPr>
        <w:rFonts w:ascii="Cambria" w:hAnsi="Cambria"/>
        <w:b/>
        <w:color w:val="002060"/>
        <w:sz w:val="36"/>
      </w:rPr>
      <w:t>THE</w:t>
    </w:r>
    <w:r w:rsidR="00FF0091">
      <w:rPr>
        <w:rFonts w:ascii="Cambria" w:hAnsi="Cambria"/>
        <w:b/>
        <w:color w:val="002060"/>
        <w:sz w:val="36"/>
      </w:rPr>
      <w:t xml:space="preserve"> CLEW BAY </w:t>
    </w:r>
    <w:r w:rsidR="00D32981">
      <w:rPr>
        <w:rFonts w:ascii="Cambria" w:hAnsi="Cambria"/>
        <w:b/>
        <w:color w:val="002060"/>
        <w:sz w:val="36"/>
      </w:rPr>
      <w:t xml:space="preserve">BRANCH OF THE IRISH PONY CLUB </w:t>
    </w:r>
    <w:r w:rsidR="00A71FFB" w:rsidRPr="007017E1">
      <w:rPr>
        <w:rFonts w:ascii="Cambria" w:hAnsi="Cambria"/>
        <w:b/>
        <w:color w:val="002060"/>
        <w:sz w:val="36"/>
      </w:rPr>
      <w:t>CHILD SAFEGUARDING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5B8"/>
    <w:multiLevelType w:val="hybridMultilevel"/>
    <w:tmpl w:val="35E4E0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407F9"/>
    <w:multiLevelType w:val="hybridMultilevel"/>
    <w:tmpl w:val="1442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E1617"/>
    <w:multiLevelType w:val="hybridMultilevel"/>
    <w:tmpl w:val="453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1490E"/>
    <w:multiLevelType w:val="hybridMultilevel"/>
    <w:tmpl w:val="29122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AF4B54"/>
    <w:multiLevelType w:val="hybridMultilevel"/>
    <w:tmpl w:val="450A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FFB"/>
    <w:rsid w:val="001102C4"/>
    <w:rsid w:val="00123EA2"/>
    <w:rsid w:val="0013604D"/>
    <w:rsid w:val="004024B2"/>
    <w:rsid w:val="004867D8"/>
    <w:rsid w:val="00644D08"/>
    <w:rsid w:val="00694CC9"/>
    <w:rsid w:val="007017E1"/>
    <w:rsid w:val="00730C76"/>
    <w:rsid w:val="007E60FF"/>
    <w:rsid w:val="00844B50"/>
    <w:rsid w:val="008A51BB"/>
    <w:rsid w:val="008A5E63"/>
    <w:rsid w:val="00A32325"/>
    <w:rsid w:val="00A71FFB"/>
    <w:rsid w:val="00B544CC"/>
    <w:rsid w:val="00B71966"/>
    <w:rsid w:val="00D32981"/>
    <w:rsid w:val="00D663A6"/>
    <w:rsid w:val="00DD5C8A"/>
    <w:rsid w:val="00EA3506"/>
    <w:rsid w:val="00FC1367"/>
    <w:rsid w:val="00FD04C7"/>
    <w:rsid w:val="00FF0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796A8"/>
  <w15:chartTrackingRefBased/>
  <w15:docId w15:val="{AF6D616A-E21A-49F3-ADEB-72C7CB8F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FFB"/>
    <w:pPr>
      <w:tabs>
        <w:tab w:val="center" w:pos="4513"/>
        <w:tab w:val="right" w:pos="9026"/>
      </w:tabs>
    </w:pPr>
  </w:style>
  <w:style w:type="character" w:customStyle="1" w:styleId="HeaderChar">
    <w:name w:val="Header Char"/>
    <w:link w:val="Header"/>
    <w:uiPriority w:val="99"/>
    <w:rsid w:val="00A71FFB"/>
    <w:rPr>
      <w:sz w:val="22"/>
      <w:szCs w:val="22"/>
      <w:lang w:eastAsia="en-US"/>
    </w:rPr>
  </w:style>
  <w:style w:type="paragraph" w:styleId="Footer">
    <w:name w:val="footer"/>
    <w:basedOn w:val="Normal"/>
    <w:link w:val="FooterChar"/>
    <w:uiPriority w:val="99"/>
    <w:unhideWhenUsed/>
    <w:rsid w:val="00A71FFB"/>
    <w:pPr>
      <w:tabs>
        <w:tab w:val="center" w:pos="4513"/>
        <w:tab w:val="right" w:pos="9026"/>
      </w:tabs>
    </w:pPr>
  </w:style>
  <w:style w:type="character" w:customStyle="1" w:styleId="FooterChar">
    <w:name w:val="Footer Char"/>
    <w:link w:val="Footer"/>
    <w:uiPriority w:val="99"/>
    <w:rsid w:val="00A71FFB"/>
    <w:rPr>
      <w:sz w:val="22"/>
      <w:szCs w:val="22"/>
      <w:lang w:eastAsia="en-US"/>
    </w:rPr>
  </w:style>
  <w:style w:type="character" w:styleId="Emphasis">
    <w:name w:val="Emphasis"/>
    <w:qFormat/>
    <w:rsid w:val="00A71FFB"/>
    <w:rPr>
      <w:i/>
      <w:iCs/>
      <w:vanish w:val="0"/>
      <w:webHidden w:val="0"/>
    </w:rPr>
  </w:style>
  <w:style w:type="paragraph" w:styleId="ListParagraph">
    <w:name w:val="List Paragraph"/>
    <w:basedOn w:val="Normal"/>
    <w:uiPriority w:val="34"/>
    <w:qFormat/>
    <w:rsid w:val="00A71FFB"/>
    <w:pPr>
      <w:ind w:left="720"/>
      <w:contextualSpacing/>
    </w:pPr>
    <w:rPr>
      <w:lang w:val="en-IE"/>
    </w:rPr>
  </w:style>
  <w:style w:type="character" w:styleId="Strong">
    <w:name w:val="Strong"/>
    <w:uiPriority w:val="22"/>
    <w:qFormat/>
    <w:rsid w:val="008A5E63"/>
    <w:rPr>
      <w:b/>
      <w:bCs/>
    </w:rPr>
  </w:style>
  <w:style w:type="table" w:styleId="TableGrid">
    <w:name w:val="Table Grid"/>
    <w:basedOn w:val="TableNormal"/>
    <w:uiPriority w:val="39"/>
    <w:rsid w:val="008A5E63"/>
    <w:rPr>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604D"/>
    <w:rPr>
      <w:sz w:val="22"/>
      <w:szCs w:val="22"/>
      <w:lang w:val="en-IE" w:eastAsia="en-US"/>
    </w:rPr>
  </w:style>
  <w:style w:type="character" w:styleId="Hyperlink">
    <w:name w:val="Hyperlink"/>
    <w:uiPriority w:val="99"/>
    <w:unhideWhenUsed/>
    <w:rsid w:val="0013604D"/>
    <w:rPr>
      <w:color w:val="0563C1"/>
      <w:u w:val="single"/>
    </w:rPr>
  </w:style>
  <w:style w:type="table" w:styleId="TableGridLight">
    <w:name w:val="Grid Table Light"/>
    <w:basedOn w:val="TableNormal"/>
    <w:uiPriority w:val="40"/>
    <w:rsid w:val="00123E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8A5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1B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o@irishponyclub.ie" TargetMode="External"/><Relationship Id="rId3" Type="http://schemas.openxmlformats.org/officeDocument/2006/relationships/settings" Target="settings.xml"/><Relationship Id="rId7" Type="http://schemas.openxmlformats.org/officeDocument/2006/relationships/hyperlink" Target="http://www.irishponyclub.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Lauren McNally</cp:lastModifiedBy>
  <cp:revision>3</cp:revision>
  <cp:lastPrinted>2019-02-18T14:56:00Z</cp:lastPrinted>
  <dcterms:created xsi:type="dcterms:W3CDTF">2019-03-04T09:57:00Z</dcterms:created>
  <dcterms:modified xsi:type="dcterms:W3CDTF">2019-04-19T15:54:00Z</dcterms:modified>
</cp:coreProperties>
</file>